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97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851"/>
        <w:gridCol w:w="6945"/>
      </w:tblGrid>
      <w:tr w:rsidR="005B3068" w:rsidRPr="00CE284B" w14:paraId="7215C103" w14:textId="77777777" w:rsidTr="00766722">
        <w:tc>
          <w:tcPr>
            <w:tcW w:w="1951" w:type="dxa"/>
            <w:shd w:val="clear" w:color="auto" w:fill="C00000"/>
          </w:tcPr>
          <w:p w14:paraId="4A277E4C" w14:textId="77777777" w:rsidR="005B3068" w:rsidRDefault="005B3068" w:rsidP="005B3068">
            <w:pPr>
              <w:rPr>
                <w:rFonts w:asciiTheme="minorHAnsi" w:hAnsiTheme="minorHAnsi"/>
                <w:b/>
                <w:lang w:val="en-US"/>
              </w:rPr>
            </w:pPr>
            <w:r w:rsidRPr="005B3068">
              <w:rPr>
                <w:rFonts w:asciiTheme="minorHAnsi" w:hAnsiTheme="minorHAnsi"/>
                <w:b/>
                <w:lang w:val="en-US"/>
              </w:rPr>
              <w:t>Title</w:t>
            </w:r>
          </w:p>
        </w:tc>
        <w:tc>
          <w:tcPr>
            <w:tcW w:w="7796" w:type="dxa"/>
            <w:gridSpan w:val="2"/>
            <w:shd w:val="clear" w:color="auto" w:fill="FFFFFF" w:themeFill="background1"/>
          </w:tcPr>
          <w:p w14:paraId="682517FA" w14:textId="11B51A31" w:rsidR="005B3068" w:rsidRPr="005B3068" w:rsidRDefault="007E201C" w:rsidP="007E201C">
            <w:pPr>
              <w:rPr>
                <w:rFonts w:asciiTheme="minorHAnsi" w:hAnsiTheme="minorHAnsi"/>
                <w:b/>
                <w:lang w:val="en-US"/>
              </w:rPr>
            </w:pPr>
            <w:r>
              <w:rPr>
                <w:rFonts w:asciiTheme="minorHAnsi" w:hAnsiTheme="minorHAnsi"/>
                <w:b/>
                <w:lang w:val="en-US"/>
              </w:rPr>
              <w:t>Development</w:t>
            </w:r>
            <w:r w:rsidR="00CA42E7">
              <w:rPr>
                <w:rFonts w:asciiTheme="minorHAnsi" w:hAnsiTheme="minorHAnsi"/>
                <w:b/>
                <w:lang w:val="en-US"/>
              </w:rPr>
              <w:t xml:space="preserve"> and characterization</w:t>
            </w:r>
            <w:r>
              <w:rPr>
                <w:rFonts w:asciiTheme="minorHAnsi" w:hAnsiTheme="minorHAnsi"/>
                <w:b/>
                <w:lang w:val="en-US"/>
              </w:rPr>
              <w:t xml:space="preserve"> of </w:t>
            </w:r>
            <w:r w:rsidRPr="007E201C">
              <w:rPr>
                <w:rFonts w:asciiTheme="minorHAnsi" w:hAnsiTheme="minorHAnsi"/>
                <w:b/>
                <w:lang w:val="en-US"/>
              </w:rPr>
              <w:t xml:space="preserve">a </w:t>
            </w:r>
            <w:r>
              <w:rPr>
                <w:rFonts w:asciiTheme="minorHAnsi" w:hAnsiTheme="minorHAnsi"/>
                <w:b/>
                <w:lang w:val="en-US"/>
              </w:rPr>
              <w:t xml:space="preserve">plasma-based </w:t>
            </w:r>
            <w:r w:rsidRPr="007E201C">
              <w:rPr>
                <w:rFonts w:asciiTheme="minorHAnsi" w:hAnsiTheme="minorHAnsi"/>
                <w:b/>
                <w:lang w:val="en-US"/>
              </w:rPr>
              <w:t xml:space="preserve">process for the degradation </w:t>
            </w:r>
            <w:r>
              <w:rPr>
                <w:rFonts w:asciiTheme="minorHAnsi" w:hAnsiTheme="minorHAnsi"/>
                <w:b/>
                <w:lang w:val="en-US"/>
              </w:rPr>
              <w:t>of</w:t>
            </w:r>
            <w:r w:rsidRPr="007E201C">
              <w:rPr>
                <w:rFonts w:asciiTheme="minorHAnsi" w:hAnsiTheme="minorHAnsi"/>
                <w:b/>
                <w:lang w:val="en-US"/>
              </w:rPr>
              <w:t xml:space="preserve"> perfluoroalkyl substances </w:t>
            </w:r>
            <w:r>
              <w:rPr>
                <w:rFonts w:asciiTheme="minorHAnsi" w:hAnsiTheme="minorHAnsi"/>
                <w:b/>
                <w:lang w:val="en-US"/>
              </w:rPr>
              <w:t>in water</w:t>
            </w:r>
          </w:p>
        </w:tc>
      </w:tr>
      <w:tr w:rsidR="00766722" w:rsidRPr="00CE284B" w14:paraId="0D0EFC7C" w14:textId="77777777" w:rsidTr="00766722">
        <w:tc>
          <w:tcPr>
            <w:tcW w:w="9747" w:type="dxa"/>
            <w:gridSpan w:val="3"/>
            <w:tcBorders>
              <w:left w:val="nil"/>
              <w:right w:val="nil"/>
            </w:tcBorders>
            <w:shd w:val="clear" w:color="auto" w:fill="FFFFFF" w:themeFill="background1"/>
          </w:tcPr>
          <w:p w14:paraId="479A7F35" w14:textId="77777777" w:rsidR="00766722" w:rsidRDefault="00766722" w:rsidP="00B529A1">
            <w:pPr>
              <w:rPr>
                <w:rFonts w:asciiTheme="minorHAnsi" w:hAnsiTheme="minorHAnsi"/>
                <w:b/>
                <w:lang w:val="en-US"/>
              </w:rPr>
            </w:pPr>
          </w:p>
        </w:tc>
      </w:tr>
      <w:tr w:rsidR="005B3068" w14:paraId="187EC901" w14:textId="77777777" w:rsidTr="00766722">
        <w:tc>
          <w:tcPr>
            <w:tcW w:w="1951" w:type="dxa"/>
            <w:shd w:val="clear" w:color="auto" w:fill="E5B8B7" w:themeFill="accent2" w:themeFillTint="66"/>
          </w:tcPr>
          <w:p w14:paraId="12F8C790" w14:textId="77777777" w:rsidR="005B3068" w:rsidRPr="00766722" w:rsidRDefault="005B3068" w:rsidP="00F67721">
            <w:pPr>
              <w:rPr>
                <w:rFonts w:asciiTheme="minorHAnsi" w:hAnsiTheme="minorHAnsi"/>
                <w:lang w:val="en-US"/>
              </w:rPr>
            </w:pPr>
            <w:proofErr w:type="spellStart"/>
            <w:r w:rsidRPr="00766722">
              <w:rPr>
                <w:rFonts w:asciiTheme="minorHAnsi" w:hAnsiTheme="minorHAnsi"/>
              </w:rPr>
              <w:t>P</w:t>
            </w:r>
            <w:r w:rsidR="00F67721" w:rsidRPr="00766722">
              <w:rPr>
                <w:rFonts w:asciiTheme="minorHAnsi" w:hAnsiTheme="minorHAnsi"/>
              </w:rPr>
              <w:t>roponent</w:t>
            </w:r>
            <w:proofErr w:type="spellEnd"/>
          </w:p>
        </w:tc>
        <w:tc>
          <w:tcPr>
            <w:tcW w:w="7796" w:type="dxa"/>
            <w:gridSpan w:val="2"/>
          </w:tcPr>
          <w:p w14:paraId="6D0CA0B9" w14:textId="77777777" w:rsidR="005B3068" w:rsidRPr="00766722" w:rsidRDefault="007E201C" w:rsidP="00B529A1">
            <w:pPr>
              <w:rPr>
                <w:rFonts w:asciiTheme="minorHAnsi" w:hAnsiTheme="minorHAnsi"/>
                <w:lang w:val="en-US"/>
              </w:rPr>
            </w:pPr>
            <w:r w:rsidRPr="00FF0B8F">
              <w:rPr>
                <w:rFonts w:asciiTheme="minorHAnsi" w:hAnsiTheme="minorHAnsi" w:cstheme="minorHAnsi"/>
                <w:lang w:val="en-US"/>
              </w:rPr>
              <w:t>MAROTTA Ester</w:t>
            </w:r>
          </w:p>
        </w:tc>
      </w:tr>
      <w:tr w:rsidR="005B3068" w:rsidRPr="00CE284B" w14:paraId="35C3E63F" w14:textId="77777777" w:rsidTr="00766722">
        <w:tc>
          <w:tcPr>
            <w:tcW w:w="1951" w:type="dxa"/>
            <w:shd w:val="clear" w:color="auto" w:fill="E5B8B7" w:themeFill="accent2" w:themeFillTint="66"/>
          </w:tcPr>
          <w:p w14:paraId="52F1DF23" w14:textId="77777777" w:rsidR="005B3068" w:rsidRPr="00766722" w:rsidRDefault="005B3068" w:rsidP="005B3068">
            <w:pPr>
              <w:rPr>
                <w:rFonts w:asciiTheme="minorHAnsi" w:hAnsiTheme="minorHAnsi"/>
                <w:lang w:val="en-US"/>
              </w:rPr>
            </w:pPr>
            <w:r w:rsidRPr="00766722">
              <w:rPr>
                <w:rFonts w:asciiTheme="minorHAnsi" w:hAnsiTheme="minorHAnsi"/>
                <w:lang w:val="en-US"/>
              </w:rPr>
              <w:t>Research Group</w:t>
            </w:r>
          </w:p>
        </w:tc>
        <w:tc>
          <w:tcPr>
            <w:tcW w:w="7796" w:type="dxa"/>
            <w:gridSpan w:val="2"/>
          </w:tcPr>
          <w:p w14:paraId="240A2F43" w14:textId="77777777" w:rsidR="005B3068" w:rsidRPr="00766722" w:rsidRDefault="007E201C" w:rsidP="005B3068">
            <w:pPr>
              <w:rPr>
                <w:rFonts w:asciiTheme="minorHAnsi" w:hAnsiTheme="minorHAnsi"/>
                <w:lang w:val="en-US"/>
              </w:rPr>
            </w:pPr>
            <w:r w:rsidRPr="00CE6BB8">
              <w:rPr>
                <w:rFonts w:asciiTheme="minorHAnsi" w:hAnsiTheme="minorHAnsi" w:cstheme="minorHAnsi"/>
                <w:lang w:val="en-US"/>
              </w:rPr>
              <w:t>Carbon nanostructures, soft materials and plasma chemistry for Energy, Environment and Health</w:t>
            </w:r>
          </w:p>
        </w:tc>
      </w:tr>
      <w:tr w:rsidR="00F67721" w:rsidRPr="00CE284B" w14:paraId="50867BDC" w14:textId="77777777" w:rsidTr="00766722">
        <w:tc>
          <w:tcPr>
            <w:tcW w:w="1951" w:type="dxa"/>
            <w:shd w:val="clear" w:color="auto" w:fill="E5B8B7" w:themeFill="accent2" w:themeFillTint="66"/>
          </w:tcPr>
          <w:p w14:paraId="3764CE9C" w14:textId="77777777" w:rsidR="00F67721" w:rsidRPr="00766722" w:rsidRDefault="00F67721" w:rsidP="005B3068">
            <w:pPr>
              <w:rPr>
                <w:rFonts w:asciiTheme="minorHAnsi" w:hAnsiTheme="minorHAnsi"/>
              </w:rPr>
            </w:pPr>
            <w:proofErr w:type="spellStart"/>
            <w:r w:rsidRPr="00766722">
              <w:rPr>
                <w:rFonts w:asciiTheme="minorHAnsi" w:hAnsiTheme="minorHAnsi"/>
              </w:rPr>
              <w:t>Contact</w:t>
            </w:r>
            <w:proofErr w:type="spellEnd"/>
          </w:p>
        </w:tc>
        <w:tc>
          <w:tcPr>
            <w:tcW w:w="851" w:type="dxa"/>
          </w:tcPr>
          <w:p w14:paraId="31571AB4" w14:textId="77777777" w:rsidR="00F67721" w:rsidRPr="00766722" w:rsidRDefault="00F67721" w:rsidP="000D4C4D">
            <w:pPr>
              <w:rPr>
                <w:rFonts w:asciiTheme="minorHAnsi" w:hAnsiTheme="minorHAnsi"/>
                <w:lang w:val="en-US"/>
              </w:rPr>
            </w:pPr>
            <w:r w:rsidRPr="00766722">
              <w:rPr>
                <w:rFonts w:asciiTheme="minorHAnsi" w:hAnsiTheme="minorHAnsi"/>
                <w:lang w:val="en-US"/>
              </w:rPr>
              <w:t>web:</w:t>
            </w:r>
          </w:p>
        </w:tc>
        <w:tc>
          <w:tcPr>
            <w:tcW w:w="6945" w:type="dxa"/>
          </w:tcPr>
          <w:p w14:paraId="75A831AC" w14:textId="77777777" w:rsidR="00F67721" w:rsidRPr="00766722" w:rsidRDefault="007E201C" w:rsidP="000D4C4D">
            <w:pPr>
              <w:rPr>
                <w:rFonts w:asciiTheme="minorHAnsi" w:hAnsiTheme="minorHAnsi"/>
                <w:lang w:val="en-US"/>
              </w:rPr>
            </w:pPr>
            <w:r w:rsidRPr="000E2A8F">
              <w:rPr>
                <w:rFonts w:asciiTheme="minorHAnsi" w:hAnsiTheme="minorHAnsi"/>
                <w:lang w:val="en-US"/>
              </w:rPr>
              <w:t>https://www.researchgate.net/profile/Ester-Marotta</w:t>
            </w:r>
          </w:p>
        </w:tc>
      </w:tr>
      <w:tr w:rsidR="00F67721" w:rsidRPr="005B3068" w14:paraId="191F7A40" w14:textId="77777777" w:rsidTr="00766722">
        <w:tc>
          <w:tcPr>
            <w:tcW w:w="1951" w:type="dxa"/>
            <w:shd w:val="clear" w:color="auto" w:fill="E5B8B7" w:themeFill="accent2" w:themeFillTint="66"/>
          </w:tcPr>
          <w:p w14:paraId="524A81CF" w14:textId="77777777" w:rsidR="00F67721" w:rsidRPr="00766722" w:rsidRDefault="00F67721" w:rsidP="005B3068">
            <w:pPr>
              <w:rPr>
                <w:rFonts w:asciiTheme="minorHAnsi" w:hAnsiTheme="minorHAnsi"/>
                <w:lang w:val="en-US"/>
              </w:rPr>
            </w:pPr>
          </w:p>
        </w:tc>
        <w:tc>
          <w:tcPr>
            <w:tcW w:w="851" w:type="dxa"/>
          </w:tcPr>
          <w:p w14:paraId="0F62C8B4" w14:textId="77777777" w:rsidR="00F67721" w:rsidRPr="00766722" w:rsidRDefault="00F67721" w:rsidP="000D4C4D">
            <w:pPr>
              <w:rPr>
                <w:rFonts w:asciiTheme="minorHAnsi" w:hAnsiTheme="minorHAnsi"/>
                <w:lang w:val="en-US"/>
              </w:rPr>
            </w:pPr>
            <w:r w:rsidRPr="00766722">
              <w:rPr>
                <w:rFonts w:asciiTheme="minorHAnsi" w:hAnsiTheme="minorHAnsi"/>
                <w:lang w:val="en-US"/>
              </w:rPr>
              <w:t>email:</w:t>
            </w:r>
          </w:p>
        </w:tc>
        <w:tc>
          <w:tcPr>
            <w:tcW w:w="6945" w:type="dxa"/>
          </w:tcPr>
          <w:p w14:paraId="5BBA6772" w14:textId="77777777" w:rsidR="00F67721" w:rsidRPr="00766722" w:rsidRDefault="007E201C" w:rsidP="000D4C4D">
            <w:pPr>
              <w:rPr>
                <w:rFonts w:asciiTheme="minorHAnsi" w:hAnsiTheme="minorHAnsi"/>
                <w:lang w:val="en-US"/>
              </w:rPr>
            </w:pPr>
            <w:r w:rsidRPr="00FF0B8F">
              <w:rPr>
                <w:rFonts w:asciiTheme="minorHAnsi" w:hAnsiTheme="minorHAnsi" w:cstheme="minorHAnsi"/>
                <w:lang w:val="en-US"/>
              </w:rPr>
              <w:t>ester.marotta@unipd.it</w:t>
            </w:r>
          </w:p>
        </w:tc>
      </w:tr>
      <w:tr w:rsidR="00F67721" w:rsidRPr="005B3068" w14:paraId="42298D73" w14:textId="77777777" w:rsidTr="00766722">
        <w:tc>
          <w:tcPr>
            <w:tcW w:w="1951" w:type="dxa"/>
            <w:shd w:val="clear" w:color="auto" w:fill="E5B8B7" w:themeFill="accent2" w:themeFillTint="66"/>
          </w:tcPr>
          <w:p w14:paraId="67A1AA10" w14:textId="77777777" w:rsidR="00F67721" w:rsidRPr="00766722" w:rsidRDefault="00F67721" w:rsidP="005B3068">
            <w:pPr>
              <w:rPr>
                <w:rFonts w:asciiTheme="minorHAnsi" w:hAnsiTheme="minorHAnsi"/>
              </w:rPr>
            </w:pPr>
            <w:r w:rsidRPr="00766722">
              <w:rPr>
                <w:rFonts w:asciiTheme="minorHAnsi" w:hAnsiTheme="minorHAnsi"/>
              </w:rPr>
              <w:t>Co-</w:t>
            </w:r>
            <w:proofErr w:type="spellStart"/>
            <w:r w:rsidRPr="00766722">
              <w:rPr>
                <w:rFonts w:asciiTheme="minorHAnsi" w:hAnsiTheme="minorHAnsi"/>
              </w:rPr>
              <w:t>Proponent</w:t>
            </w:r>
            <w:proofErr w:type="spellEnd"/>
          </w:p>
        </w:tc>
        <w:tc>
          <w:tcPr>
            <w:tcW w:w="7796" w:type="dxa"/>
            <w:gridSpan w:val="2"/>
          </w:tcPr>
          <w:p w14:paraId="40060639" w14:textId="1899FBAF" w:rsidR="00F67721" w:rsidRPr="00766722" w:rsidRDefault="00A02E15" w:rsidP="00B529A1">
            <w:pPr>
              <w:rPr>
                <w:rFonts w:asciiTheme="minorHAnsi" w:hAnsiTheme="minorHAnsi"/>
              </w:rPr>
            </w:pPr>
            <w:r>
              <w:rPr>
                <w:rFonts w:asciiTheme="minorHAnsi" w:hAnsiTheme="minorHAnsi"/>
              </w:rPr>
              <w:t>CAPPELLIN Luca</w:t>
            </w:r>
          </w:p>
        </w:tc>
      </w:tr>
      <w:tr w:rsidR="00F67721" w:rsidRPr="005B3068" w14:paraId="14992A8D" w14:textId="77777777" w:rsidTr="00766722">
        <w:tc>
          <w:tcPr>
            <w:tcW w:w="1951" w:type="dxa"/>
            <w:shd w:val="clear" w:color="auto" w:fill="E5B8B7" w:themeFill="accent2" w:themeFillTint="66"/>
          </w:tcPr>
          <w:p w14:paraId="4F245F53" w14:textId="77777777" w:rsidR="00F67721" w:rsidRPr="00766722" w:rsidRDefault="00F67721" w:rsidP="005B3068">
            <w:pPr>
              <w:rPr>
                <w:rFonts w:asciiTheme="minorHAnsi" w:hAnsiTheme="minorHAnsi"/>
              </w:rPr>
            </w:pPr>
            <w:proofErr w:type="spellStart"/>
            <w:r w:rsidRPr="00766722">
              <w:rPr>
                <w:rFonts w:asciiTheme="minorHAnsi" w:hAnsiTheme="minorHAnsi"/>
              </w:rPr>
              <w:t>Research</w:t>
            </w:r>
            <w:proofErr w:type="spellEnd"/>
            <w:r w:rsidRPr="00766722">
              <w:rPr>
                <w:rFonts w:asciiTheme="minorHAnsi" w:hAnsiTheme="minorHAnsi"/>
              </w:rPr>
              <w:t xml:space="preserve"> Group</w:t>
            </w:r>
          </w:p>
        </w:tc>
        <w:tc>
          <w:tcPr>
            <w:tcW w:w="7796" w:type="dxa"/>
            <w:gridSpan w:val="2"/>
          </w:tcPr>
          <w:p w14:paraId="4169D83B" w14:textId="44745F29" w:rsidR="00F67721" w:rsidRPr="00766722" w:rsidRDefault="0079775F" w:rsidP="00B529A1">
            <w:pPr>
              <w:rPr>
                <w:rFonts w:asciiTheme="minorHAnsi" w:hAnsiTheme="minorHAnsi"/>
              </w:rPr>
            </w:pPr>
            <w:proofErr w:type="spellStart"/>
            <w:r>
              <w:rPr>
                <w:rFonts w:asciiTheme="minorHAnsi" w:hAnsiTheme="minorHAnsi"/>
              </w:rPr>
              <w:t>Analytical</w:t>
            </w:r>
            <w:proofErr w:type="spellEnd"/>
            <w:r>
              <w:rPr>
                <w:rFonts w:asciiTheme="minorHAnsi" w:hAnsiTheme="minorHAnsi"/>
              </w:rPr>
              <w:t xml:space="preserve"> </w:t>
            </w:r>
            <w:proofErr w:type="spellStart"/>
            <w:r>
              <w:rPr>
                <w:rFonts w:asciiTheme="minorHAnsi" w:hAnsiTheme="minorHAnsi"/>
              </w:rPr>
              <w:t>Chemistry</w:t>
            </w:r>
            <w:proofErr w:type="spellEnd"/>
          </w:p>
        </w:tc>
      </w:tr>
      <w:tr w:rsidR="00F67721" w:rsidRPr="00CE284B" w14:paraId="6A2D0D69" w14:textId="77777777" w:rsidTr="00766722">
        <w:tc>
          <w:tcPr>
            <w:tcW w:w="1951" w:type="dxa"/>
            <w:shd w:val="clear" w:color="auto" w:fill="E5B8B7" w:themeFill="accent2" w:themeFillTint="66"/>
          </w:tcPr>
          <w:p w14:paraId="530211E7" w14:textId="77777777" w:rsidR="00F67721" w:rsidRPr="00766722" w:rsidRDefault="00766722" w:rsidP="000D4C4D">
            <w:pPr>
              <w:rPr>
                <w:rFonts w:asciiTheme="minorHAnsi" w:hAnsiTheme="minorHAnsi"/>
              </w:rPr>
            </w:pPr>
            <w:r w:rsidRPr="00766722">
              <w:rPr>
                <w:rFonts w:asciiTheme="minorHAnsi" w:hAnsiTheme="minorHAnsi"/>
              </w:rPr>
              <w:t>C</w:t>
            </w:r>
            <w:r w:rsidR="00F67721" w:rsidRPr="00766722">
              <w:rPr>
                <w:rFonts w:asciiTheme="minorHAnsi" w:hAnsiTheme="minorHAnsi"/>
              </w:rPr>
              <w:t>ontact</w:t>
            </w:r>
          </w:p>
        </w:tc>
        <w:tc>
          <w:tcPr>
            <w:tcW w:w="7796" w:type="dxa"/>
            <w:gridSpan w:val="2"/>
          </w:tcPr>
          <w:p w14:paraId="1175AAFB" w14:textId="5EA5F954" w:rsidR="00F67721" w:rsidRPr="00766722" w:rsidRDefault="00F67721" w:rsidP="000D4C4D">
            <w:pPr>
              <w:rPr>
                <w:rFonts w:asciiTheme="minorHAnsi" w:hAnsiTheme="minorHAnsi"/>
                <w:lang w:val="en-US"/>
              </w:rPr>
            </w:pPr>
            <w:r w:rsidRPr="00766722">
              <w:rPr>
                <w:rFonts w:asciiTheme="minorHAnsi" w:hAnsiTheme="minorHAnsi"/>
                <w:lang w:val="en-US"/>
              </w:rPr>
              <w:t>web:</w:t>
            </w:r>
            <w:r w:rsidR="0079775F" w:rsidRPr="0079775F">
              <w:rPr>
                <w:lang w:val="en-US"/>
              </w:rPr>
              <w:t xml:space="preserve"> </w:t>
            </w:r>
            <w:r w:rsidR="0079775F">
              <w:rPr>
                <w:lang w:val="en-US"/>
              </w:rPr>
              <w:t xml:space="preserve">      </w:t>
            </w:r>
            <w:r w:rsidR="0079775F" w:rsidRPr="0079775F">
              <w:rPr>
                <w:rFonts w:asciiTheme="minorHAnsi" w:hAnsiTheme="minorHAnsi"/>
                <w:lang w:val="en-US"/>
              </w:rPr>
              <w:t>https://www.researchgate.net/profile/Luca-Cappellin</w:t>
            </w:r>
          </w:p>
        </w:tc>
      </w:tr>
      <w:tr w:rsidR="00F67721" w:rsidRPr="00F67721" w14:paraId="2347A5D8" w14:textId="77777777" w:rsidTr="00766722">
        <w:tc>
          <w:tcPr>
            <w:tcW w:w="1951" w:type="dxa"/>
            <w:shd w:val="clear" w:color="auto" w:fill="E5B8B7" w:themeFill="accent2" w:themeFillTint="66"/>
          </w:tcPr>
          <w:p w14:paraId="5D68781E" w14:textId="77777777" w:rsidR="00F67721" w:rsidRPr="00766722" w:rsidRDefault="00F67721" w:rsidP="000D4C4D">
            <w:pPr>
              <w:rPr>
                <w:rFonts w:asciiTheme="minorHAnsi" w:hAnsiTheme="minorHAnsi"/>
                <w:lang w:val="en-US"/>
              </w:rPr>
            </w:pPr>
          </w:p>
        </w:tc>
        <w:tc>
          <w:tcPr>
            <w:tcW w:w="851" w:type="dxa"/>
          </w:tcPr>
          <w:p w14:paraId="0BD50439" w14:textId="77777777" w:rsidR="00F67721" w:rsidRPr="00766722" w:rsidRDefault="00F67721" w:rsidP="000D4C4D">
            <w:pPr>
              <w:rPr>
                <w:rFonts w:asciiTheme="minorHAnsi" w:hAnsiTheme="minorHAnsi"/>
                <w:lang w:val="en-US"/>
              </w:rPr>
            </w:pPr>
            <w:r w:rsidRPr="00766722">
              <w:rPr>
                <w:rFonts w:asciiTheme="minorHAnsi" w:hAnsiTheme="minorHAnsi"/>
                <w:lang w:val="en-US"/>
              </w:rPr>
              <w:t>email:</w:t>
            </w:r>
          </w:p>
        </w:tc>
        <w:tc>
          <w:tcPr>
            <w:tcW w:w="6945" w:type="dxa"/>
          </w:tcPr>
          <w:p w14:paraId="060FB2B6" w14:textId="1837F44C" w:rsidR="00F67721" w:rsidRPr="00766722" w:rsidRDefault="0079775F" w:rsidP="005B3068">
            <w:pPr>
              <w:rPr>
                <w:rFonts w:asciiTheme="minorHAnsi" w:hAnsiTheme="minorHAnsi"/>
                <w:lang w:val="en-US"/>
              </w:rPr>
            </w:pPr>
            <w:r w:rsidRPr="0079775F">
              <w:rPr>
                <w:rFonts w:asciiTheme="minorHAnsi" w:hAnsiTheme="minorHAnsi"/>
                <w:lang w:val="en-US"/>
              </w:rPr>
              <w:t>luca.cappellin@unipd.it</w:t>
            </w:r>
          </w:p>
        </w:tc>
      </w:tr>
      <w:tr w:rsidR="00766722" w:rsidRPr="00F67721" w14:paraId="5F839FF0" w14:textId="77777777" w:rsidTr="00766722">
        <w:tc>
          <w:tcPr>
            <w:tcW w:w="9747" w:type="dxa"/>
            <w:gridSpan w:val="3"/>
            <w:tcBorders>
              <w:left w:val="nil"/>
              <w:right w:val="nil"/>
            </w:tcBorders>
            <w:shd w:val="clear" w:color="auto" w:fill="FFFFFF" w:themeFill="background1"/>
          </w:tcPr>
          <w:p w14:paraId="0EB20C04" w14:textId="77777777" w:rsidR="00766722" w:rsidRPr="00B529A1" w:rsidRDefault="00766722" w:rsidP="005B3068">
            <w:pPr>
              <w:rPr>
                <w:rFonts w:asciiTheme="minorHAnsi" w:hAnsiTheme="minorHAnsi"/>
                <w:b/>
                <w:lang w:val="en-US"/>
              </w:rPr>
            </w:pPr>
          </w:p>
        </w:tc>
      </w:tr>
      <w:tr w:rsidR="00766722" w:rsidRPr="00F67721" w14:paraId="067C42DE" w14:textId="77777777" w:rsidTr="00540D15">
        <w:tc>
          <w:tcPr>
            <w:tcW w:w="9747" w:type="dxa"/>
            <w:gridSpan w:val="3"/>
            <w:shd w:val="clear" w:color="auto" w:fill="C00000"/>
          </w:tcPr>
          <w:p w14:paraId="579B93A7" w14:textId="77777777" w:rsidR="00766722" w:rsidRPr="00B529A1" w:rsidRDefault="00766722" w:rsidP="005B3068">
            <w:pPr>
              <w:rPr>
                <w:rFonts w:asciiTheme="minorHAnsi" w:hAnsiTheme="minorHAnsi"/>
                <w:b/>
                <w:lang w:val="en-US"/>
              </w:rPr>
            </w:pPr>
            <w:r>
              <w:rPr>
                <w:rFonts w:asciiTheme="minorHAnsi" w:hAnsiTheme="minorHAnsi"/>
                <w:b/>
                <w:lang w:val="en-US"/>
              </w:rPr>
              <w:t>International Secondment</w:t>
            </w:r>
          </w:p>
        </w:tc>
      </w:tr>
      <w:tr w:rsidR="00766722" w:rsidRPr="00F67721" w14:paraId="4A22C491" w14:textId="77777777" w:rsidTr="00766722">
        <w:tc>
          <w:tcPr>
            <w:tcW w:w="1951" w:type="dxa"/>
            <w:shd w:val="clear" w:color="auto" w:fill="E5B8B7" w:themeFill="accent2" w:themeFillTint="66"/>
          </w:tcPr>
          <w:p w14:paraId="681DDFEA" w14:textId="77777777" w:rsidR="00766722" w:rsidRPr="00766722" w:rsidRDefault="00766722" w:rsidP="000D4C4D">
            <w:pPr>
              <w:rPr>
                <w:rFonts w:asciiTheme="minorHAnsi" w:hAnsiTheme="minorHAnsi"/>
                <w:lang w:val="en-US"/>
              </w:rPr>
            </w:pPr>
            <w:r w:rsidRPr="00766722">
              <w:rPr>
                <w:rFonts w:asciiTheme="minorHAnsi" w:hAnsiTheme="minorHAnsi"/>
              </w:rPr>
              <w:t>PI</w:t>
            </w:r>
          </w:p>
        </w:tc>
        <w:tc>
          <w:tcPr>
            <w:tcW w:w="7796" w:type="dxa"/>
            <w:gridSpan w:val="2"/>
          </w:tcPr>
          <w:p w14:paraId="5D2406B9" w14:textId="77777777" w:rsidR="00766722" w:rsidRPr="00766722" w:rsidRDefault="007E201C" w:rsidP="005B3068">
            <w:pPr>
              <w:rPr>
                <w:rFonts w:asciiTheme="minorHAnsi" w:hAnsiTheme="minorHAnsi"/>
                <w:lang w:val="en-US"/>
              </w:rPr>
            </w:pPr>
            <w:r>
              <w:rPr>
                <w:rFonts w:asciiTheme="minorHAnsi" w:hAnsiTheme="minorHAnsi"/>
              </w:rPr>
              <w:t>SRETENOVIC Goran</w:t>
            </w:r>
          </w:p>
        </w:tc>
      </w:tr>
      <w:tr w:rsidR="00766722" w:rsidRPr="00F67721" w14:paraId="37931A5E" w14:textId="77777777" w:rsidTr="00766722">
        <w:tc>
          <w:tcPr>
            <w:tcW w:w="1951" w:type="dxa"/>
            <w:shd w:val="clear" w:color="auto" w:fill="E5B8B7" w:themeFill="accent2" w:themeFillTint="66"/>
          </w:tcPr>
          <w:p w14:paraId="32DBD4F4" w14:textId="77777777" w:rsidR="00766722" w:rsidRPr="00766722" w:rsidRDefault="00766722" w:rsidP="000D4C4D">
            <w:pPr>
              <w:rPr>
                <w:rFonts w:asciiTheme="minorHAnsi" w:hAnsiTheme="minorHAnsi"/>
                <w:lang w:val="en-US"/>
              </w:rPr>
            </w:pPr>
            <w:r w:rsidRPr="00766722">
              <w:rPr>
                <w:rFonts w:asciiTheme="minorHAnsi" w:hAnsiTheme="minorHAnsi"/>
                <w:lang w:val="en-US"/>
              </w:rPr>
              <w:t>Institute</w:t>
            </w:r>
          </w:p>
        </w:tc>
        <w:tc>
          <w:tcPr>
            <w:tcW w:w="7796" w:type="dxa"/>
            <w:gridSpan w:val="2"/>
          </w:tcPr>
          <w:p w14:paraId="36856C28" w14:textId="77777777" w:rsidR="00766722" w:rsidRPr="00766722" w:rsidRDefault="007E201C" w:rsidP="005B3068">
            <w:pPr>
              <w:rPr>
                <w:rFonts w:asciiTheme="minorHAnsi" w:hAnsiTheme="minorHAnsi"/>
                <w:lang w:val="en-US"/>
              </w:rPr>
            </w:pPr>
            <w:r>
              <w:rPr>
                <w:rFonts w:asciiTheme="minorHAnsi" w:hAnsiTheme="minorHAnsi"/>
                <w:lang w:val="en-US"/>
              </w:rPr>
              <w:t>University of Belgrade</w:t>
            </w:r>
          </w:p>
        </w:tc>
      </w:tr>
      <w:tr w:rsidR="00766722" w:rsidRPr="00F67721" w14:paraId="1A1CE9AE" w14:textId="77777777" w:rsidTr="00766722">
        <w:tc>
          <w:tcPr>
            <w:tcW w:w="1951" w:type="dxa"/>
            <w:shd w:val="clear" w:color="auto" w:fill="E5B8B7" w:themeFill="accent2" w:themeFillTint="66"/>
          </w:tcPr>
          <w:p w14:paraId="216747D7" w14:textId="77777777" w:rsidR="00766722" w:rsidRPr="00766722" w:rsidRDefault="00766722" w:rsidP="000D4C4D">
            <w:pPr>
              <w:rPr>
                <w:rFonts w:asciiTheme="minorHAnsi" w:hAnsiTheme="minorHAnsi"/>
              </w:rPr>
            </w:pPr>
            <w:r w:rsidRPr="00766722">
              <w:rPr>
                <w:rFonts w:asciiTheme="minorHAnsi" w:hAnsiTheme="minorHAnsi"/>
              </w:rPr>
              <w:t>Place, country</w:t>
            </w:r>
          </w:p>
        </w:tc>
        <w:tc>
          <w:tcPr>
            <w:tcW w:w="7796" w:type="dxa"/>
            <w:gridSpan w:val="2"/>
          </w:tcPr>
          <w:p w14:paraId="123BC5B8" w14:textId="77777777" w:rsidR="00766722" w:rsidRPr="00766722" w:rsidRDefault="007E201C" w:rsidP="005B3068">
            <w:pPr>
              <w:rPr>
                <w:rFonts w:asciiTheme="minorHAnsi" w:hAnsiTheme="minorHAnsi"/>
                <w:lang w:val="en-US"/>
              </w:rPr>
            </w:pPr>
            <w:r>
              <w:rPr>
                <w:rFonts w:asciiTheme="minorHAnsi" w:hAnsiTheme="minorHAnsi"/>
                <w:lang w:val="en-US"/>
              </w:rPr>
              <w:t>Belgrade, Serbia</w:t>
            </w:r>
          </w:p>
        </w:tc>
      </w:tr>
      <w:tr w:rsidR="00766722" w:rsidRPr="00F67721" w14:paraId="599441E1" w14:textId="77777777" w:rsidTr="00766722">
        <w:tc>
          <w:tcPr>
            <w:tcW w:w="1951" w:type="dxa"/>
            <w:shd w:val="clear" w:color="auto" w:fill="E5B8B7" w:themeFill="accent2" w:themeFillTint="66"/>
          </w:tcPr>
          <w:p w14:paraId="623D76C6" w14:textId="77777777" w:rsidR="00766722" w:rsidRPr="00766722" w:rsidRDefault="00766722" w:rsidP="000D4C4D">
            <w:pPr>
              <w:rPr>
                <w:rFonts w:asciiTheme="minorHAnsi" w:hAnsiTheme="minorHAnsi"/>
                <w:lang w:val="en-US"/>
              </w:rPr>
            </w:pPr>
            <w:r w:rsidRPr="00766722">
              <w:rPr>
                <w:rFonts w:asciiTheme="minorHAnsi" w:hAnsiTheme="minorHAnsi"/>
                <w:lang w:val="en-US"/>
              </w:rPr>
              <w:t># months (min.3)</w:t>
            </w:r>
          </w:p>
        </w:tc>
        <w:tc>
          <w:tcPr>
            <w:tcW w:w="7796" w:type="dxa"/>
            <w:gridSpan w:val="2"/>
          </w:tcPr>
          <w:p w14:paraId="6B027D78" w14:textId="77777777" w:rsidR="00766722" w:rsidRPr="00766722" w:rsidRDefault="007E201C" w:rsidP="005B3068">
            <w:pPr>
              <w:rPr>
                <w:rFonts w:asciiTheme="minorHAnsi" w:hAnsiTheme="minorHAnsi"/>
                <w:lang w:val="en-US"/>
              </w:rPr>
            </w:pPr>
            <w:r>
              <w:rPr>
                <w:rFonts w:asciiTheme="minorHAnsi" w:hAnsiTheme="minorHAnsi"/>
                <w:lang w:val="en-US"/>
              </w:rPr>
              <w:t>3</w:t>
            </w:r>
          </w:p>
        </w:tc>
      </w:tr>
    </w:tbl>
    <w:p w14:paraId="27B03420" w14:textId="77777777" w:rsidR="00F67721" w:rsidRPr="005B3068" w:rsidRDefault="00F67721" w:rsidP="005B3068">
      <w:pPr>
        <w:rPr>
          <w:rFonts w:asciiTheme="minorHAnsi" w:hAnsiTheme="minorHAnsi"/>
          <w:b/>
        </w:rPr>
      </w:pPr>
    </w:p>
    <w:p w14:paraId="4CCEF304" w14:textId="77777777" w:rsidR="002F04DE" w:rsidRPr="00B529A1" w:rsidRDefault="002F04DE" w:rsidP="002F04DE">
      <w:pPr>
        <w:jc w:val="both"/>
        <w:rPr>
          <w:rFonts w:asciiTheme="minorHAnsi" w:hAnsiTheme="minorHAnsi"/>
          <w:b/>
          <w:sz w:val="22"/>
          <w:szCs w:val="22"/>
          <w:lang w:val="en-US"/>
        </w:rPr>
      </w:pPr>
      <w:r w:rsidRPr="00B529A1">
        <w:rPr>
          <w:rFonts w:asciiTheme="minorHAnsi" w:hAnsiTheme="minorHAnsi"/>
          <w:b/>
          <w:sz w:val="22"/>
          <w:szCs w:val="22"/>
          <w:lang w:val="en-US"/>
        </w:rPr>
        <w:t>Project description:</w:t>
      </w:r>
    </w:p>
    <w:p w14:paraId="28CE711B" w14:textId="5E0630AA" w:rsidR="007352BE" w:rsidRPr="007352BE" w:rsidRDefault="002F04DE" w:rsidP="007352BE">
      <w:pPr>
        <w:jc w:val="both"/>
        <w:rPr>
          <w:rFonts w:asciiTheme="minorHAnsi" w:hAnsiTheme="minorHAnsi"/>
          <w:lang w:val="en-US"/>
        </w:rPr>
      </w:pPr>
      <w:r w:rsidRPr="005B592D">
        <w:rPr>
          <w:rFonts w:asciiTheme="minorHAnsi" w:hAnsiTheme="minorHAnsi" w:cs="Calibri"/>
          <w:u w:val="single"/>
          <w:lang w:val="en-US"/>
        </w:rPr>
        <w:t>State of the art</w:t>
      </w:r>
      <w:r w:rsidRPr="00FF0B8F">
        <w:rPr>
          <w:rFonts w:asciiTheme="minorHAnsi" w:hAnsiTheme="minorHAnsi" w:cs="Calibri"/>
          <w:lang w:val="en-US"/>
        </w:rPr>
        <w:t>: Perfluoroalkyl substances (PFAS) are man-made chemicals which represent a major contemporary environmental and health hazard worldwide. They have excellent properties of stability and inertia which ma</w:t>
      </w:r>
      <w:r>
        <w:rPr>
          <w:rFonts w:asciiTheme="minorHAnsi" w:hAnsiTheme="minorHAnsi" w:cs="Calibri"/>
          <w:lang w:val="en-US"/>
        </w:rPr>
        <w:t>k</w:t>
      </w:r>
      <w:r w:rsidRPr="00FF0B8F">
        <w:rPr>
          <w:rFonts w:asciiTheme="minorHAnsi" w:hAnsiTheme="minorHAnsi" w:cs="Calibri"/>
          <w:lang w:val="en-US"/>
        </w:rPr>
        <w:t xml:space="preserve">e them ideal components in many processes and products but also persistent pollutants in water and soil, capable of diffusing through great distances and of being taken up by living organisms. Moreover, they are not degraded in traditional wastewater treatment plants but need specific processing stages, </w:t>
      </w:r>
      <w:r>
        <w:rPr>
          <w:rFonts w:asciiTheme="minorHAnsi" w:hAnsiTheme="minorHAnsi" w:cs="Calibri"/>
          <w:lang w:val="en-US"/>
        </w:rPr>
        <w:t>typicall</w:t>
      </w:r>
      <w:r w:rsidRPr="00FF0B8F">
        <w:rPr>
          <w:rFonts w:asciiTheme="minorHAnsi" w:hAnsiTheme="minorHAnsi" w:cs="Calibri"/>
          <w:lang w:val="en-US"/>
        </w:rPr>
        <w:t>y based on sorption on activated carbon</w:t>
      </w:r>
      <w:r>
        <w:rPr>
          <w:rFonts w:asciiTheme="minorHAnsi" w:hAnsiTheme="minorHAnsi" w:cs="Calibri"/>
          <w:lang w:val="en-US"/>
        </w:rPr>
        <w:t xml:space="preserve"> </w:t>
      </w:r>
      <w:r w:rsidRPr="00ED6445">
        <w:rPr>
          <w:rFonts w:asciiTheme="minorHAnsi" w:hAnsiTheme="minorHAnsi"/>
          <w:lang w:val="en-US"/>
        </w:rPr>
        <w:t xml:space="preserve">and ion-exchange resins. </w:t>
      </w:r>
      <w:r>
        <w:rPr>
          <w:rFonts w:asciiTheme="minorHAnsi" w:hAnsiTheme="minorHAnsi"/>
          <w:lang w:val="en-US"/>
        </w:rPr>
        <w:t>T</w:t>
      </w:r>
      <w:r w:rsidRPr="00ED6445">
        <w:rPr>
          <w:rFonts w:asciiTheme="minorHAnsi" w:hAnsiTheme="minorHAnsi"/>
          <w:lang w:val="en-US"/>
        </w:rPr>
        <w:t xml:space="preserve">hese </w:t>
      </w:r>
      <w:r>
        <w:rPr>
          <w:rFonts w:asciiTheme="minorHAnsi" w:hAnsiTheme="minorHAnsi"/>
          <w:lang w:val="en-US"/>
        </w:rPr>
        <w:t>materials, however,</w:t>
      </w:r>
      <w:r w:rsidRPr="00ED6445">
        <w:rPr>
          <w:rFonts w:asciiTheme="minorHAnsi" w:hAnsiTheme="minorHAnsi"/>
          <w:lang w:val="en-US"/>
        </w:rPr>
        <w:t xml:space="preserve"> have short breakthrough times</w:t>
      </w:r>
      <w:r>
        <w:rPr>
          <w:rFonts w:asciiTheme="minorHAnsi" w:hAnsiTheme="minorHAnsi"/>
          <w:lang w:val="en-US"/>
        </w:rPr>
        <w:t xml:space="preserve"> and, when exhausted,</w:t>
      </w:r>
      <w:r w:rsidRPr="00ED6445">
        <w:rPr>
          <w:rFonts w:asciiTheme="minorHAnsi" w:hAnsiTheme="minorHAnsi"/>
          <w:lang w:val="en-US"/>
        </w:rPr>
        <w:t xml:space="preserve"> </w:t>
      </w:r>
      <w:r>
        <w:rPr>
          <w:rFonts w:asciiTheme="minorHAnsi" w:hAnsiTheme="minorHAnsi"/>
          <w:lang w:val="en-US"/>
        </w:rPr>
        <w:t>constitute a</w:t>
      </w:r>
      <w:r w:rsidRPr="00ED6445">
        <w:rPr>
          <w:rFonts w:asciiTheme="minorHAnsi" w:hAnsiTheme="minorHAnsi"/>
          <w:lang w:val="en-US"/>
        </w:rPr>
        <w:t xml:space="preserve"> waste which require</w:t>
      </w:r>
      <w:r>
        <w:rPr>
          <w:rFonts w:asciiTheme="minorHAnsi" w:hAnsiTheme="minorHAnsi"/>
          <w:lang w:val="en-US"/>
        </w:rPr>
        <w:t>s</w:t>
      </w:r>
      <w:r w:rsidRPr="00ED6445">
        <w:rPr>
          <w:rFonts w:asciiTheme="minorHAnsi" w:hAnsiTheme="minorHAnsi"/>
          <w:lang w:val="en-US"/>
        </w:rPr>
        <w:t xml:space="preserve"> further treatments. Thus, the search for environmentally friendly novel </w:t>
      </w:r>
      <w:r>
        <w:rPr>
          <w:rFonts w:asciiTheme="minorHAnsi" w:hAnsiTheme="minorHAnsi"/>
          <w:lang w:val="en-US"/>
        </w:rPr>
        <w:t xml:space="preserve">treatment </w:t>
      </w:r>
      <w:r w:rsidRPr="00ED6445">
        <w:rPr>
          <w:rFonts w:asciiTheme="minorHAnsi" w:hAnsiTheme="minorHAnsi"/>
          <w:lang w:val="en-US"/>
        </w:rPr>
        <w:t xml:space="preserve">technologies </w:t>
      </w:r>
      <w:r>
        <w:rPr>
          <w:rFonts w:asciiTheme="minorHAnsi" w:hAnsiTheme="minorHAnsi"/>
          <w:lang w:val="en-US"/>
        </w:rPr>
        <w:t xml:space="preserve">for the removal of PFAS from water </w:t>
      </w:r>
      <w:r w:rsidRPr="00ED6445">
        <w:rPr>
          <w:rFonts w:asciiTheme="minorHAnsi" w:hAnsiTheme="minorHAnsi"/>
          <w:lang w:val="en-US"/>
        </w:rPr>
        <w:t xml:space="preserve">is </w:t>
      </w:r>
      <w:r>
        <w:rPr>
          <w:rFonts w:asciiTheme="minorHAnsi" w:hAnsiTheme="minorHAnsi"/>
          <w:lang w:val="en-US"/>
        </w:rPr>
        <w:t xml:space="preserve">urgent and </w:t>
      </w:r>
      <w:r w:rsidRPr="00ED6445">
        <w:rPr>
          <w:rFonts w:asciiTheme="minorHAnsi" w:hAnsiTheme="minorHAnsi"/>
          <w:lang w:val="en-US"/>
        </w:rPr>
        <w:t>very active</w:t>
      </w:r>
      <w:r>
        <w:rPr>
          <w:rFonts w:asciiTheme="minorHAnsi" w:hAnsiTheme="minorHAnsi"/>
          <w:lang w:val="en-US"/>
        </w:rPr>
        <w:t xml:space="preserve">. </w:t>
      </w:r>
      <w:r w:rsidR="007352BE">
        <w:rPr>
          <w:rFonts w:asciiTheme="minorHAnsi" w:hAnsiTheme="minorHAnsi"/>
          <w:lang w:val="en-US"/>
        </w:rPr>
        <w:t>A</w:t>
      </w:r>
      <w:r>
        <w:rPr>
          <w:rFonts w:asciiTheme="minorHAnsi" w:hAnsiTheme="minorHAnsi"/>
          <w:lang w:val="en-US"/>
        </w:rPr>
        <w:t xml:space="preserve">tmospheric </w:t>
      </w:r>
      <w:r w:rsidR="007352BE">
        <w:rPr>
          <w:rFonts w:asciiTheme="minorHAnsi" w:hAnsiTheme="minorHAnsi"/>
          <w:lang w:val="en-US"/>
        </w:rPr>
        <w:t xml:space="preserve">pressure </w:t>
      </w:r>
      <w:r>
        <w:rPr>
          <w:rFonts w:asciiTheme="minorHAnsi" w:hAnsiTheme="minorHAnsi"/>
          <w:lang w:val="en-US"/>
        </w:rPr>
        <w:t xml:space="preserve">plasma </w:t>
      </w:r>
      <w:r w:rsidR="007352BE">
        <w:rPr>
          <w:rFonts w:asciiTheme="minorHAnsi" w:hAnsiTheme="minorHAnsi"/>
          <w:lang w:val="en-US"/>
        </w:rPr>
        <w:t xml:space="preserve">(APP) </w:t>
      </w:r>
      <w:r w:rsidR="007352BE" w:rsidRPr="00470866">
        <w:rPr>
          <w:rFonts w:asciiTheme="minorHAnsi" w:hAnsiTheme="minorHAnsi"/>
          <w:lang w:val="en-US"/>
        </w:rPr>
        <w:t>produced above the water surface represents a promising solution</w:t>
      </w:r>
      <w:r w:rsidR="00470866" w:rsidRPr="00470866">
        <w:rPr>
          <w:rFonts w:asciiTheme="minorHAnsi" w:hAnsiTheme="minorHAnsi"/>
          <w:lang w:val="en-US"/>
        </w:rPr>
        <w:t xml:space="preserve"> [1,2]</w:t>
      </w:r>
      <w:r w:rsidR="007352BE" w:rsidRPr="00470866">
        <w:rPr>
          <w:rFonts w:asciiTheme="minorHAnsi" w:hAnsiTheme="minorHAnsi"/>
          <w:lang w:val="en-US"/>
        </w:rPr>
        <w:t xml:space="preserve">. APPs are </w:t>
      </w:r>
      <w:r w:rsidR="00F02AC1">
        <w:rPr>
          <w:rFonts w:asciiTheme="minorHAnsi" w:hAnsiTheme="minorHAnsi"/>
          <w:lang w:val="en-US"/>
        </w:rPr>
        <w:t>r</w:t>
      </w:r>
      <w:r w:rsidR="007352BE" w:rsidRPr="00470866">
        <w:rPr>
          <w:rFonts w:asciiTheme="minorHAnsi" w:hAnsiTheme="minorHAnsi"/>
          <w:lang w:val="en-US"/>
        </w:rPr>
        <w:t>eadily generated by electric discharges in air or other gases at room temperature and atmospheric pressure</w:t>
      </w:r>
      <w:r w:rsidR="00720C32" w:rsidRPr="00470866">
        <w:rPr>
          <w:rFonts w:asciiTheme="minorHAnsi" w:hAnsiTheme="minorHAnsi"/>
          <w:lang w:val="en-US"/>
        </w:rPr>
        <w:t xml:space="preserve"> and</w:t>
      </w:r>
      <w:r w:rsidR="007352BE" w:rsidRPr="00470866">
        <w:rPr>
          <w:rFonts w:asciiTheme="minorHAnsi" w:hAnsiTheme="minorHAnsi"/>
          <w:lang w:val="en-US"/>
        </w:rPr>
        <w:t xml:space="preserve"> are a source of energetic electrons, which interact with the gas to produce various reactive species capable of initiating a great variety of processes, with no waste of the delivered energy as heat. APPs have been recently successfully applied in the degradation of long-chain perfluoroalkyl substances</w:t>
      </w:r>
      <w:r w:rsidR="00720C32">
        <w:rPr>
          <w:rFonts w:asciiTheme="minorHAnsi" w:hAnsiTheme="minorHAnsi"/>
          <w:lang w:val="en-US"/>
        </w:rPr>
        <w:t>,</w:t>
      </w:r>
      <w:r w:rsidR="007352BE">
        <w:rPr>
          <w:rFonts w:asciiTheme="minorHAnsi" w:hAnsiTheme="minorHAnsi"/>
          <w:lang w:val="en-US"/>
        </w:rPr>
        <w:t xml:space="preserve"> while</w:t>
      </w:r>
      <w:r w:rsidR="007352BE" w:rsidRPr="007352BE">
        <w:rPr>
          <w:rFonts w:asciiTheme="minorHAnsi" w:hAnsiTheme="minorHAnsi"/>
          <w:lang w:val="en-US"/>
        </w:rPr>
        <w:t xml:space="preserve"> the degradation of short-chain PFAS, which do not have surfactant properties and therefore do not concentrate at the plasma-liquid interface, still represents a challenge in the application of plasma in the treatment of PFAS-contaminated water</w:t>
      </w:r>
      <w:r w:rsidR="00F02AC1">
        <w:rPr>
          <w:rFonts w:asciiTheme="minorHAnsi" w:hAnsiTheme="minorHAnsi"/>
          <w:lang w:val="en-US"/>
        </w:rPr>
        <w:t xml:space="preserve"> [2]</w:t>
      </w:r>
      <w:r w:rsidR="007352BE" w:rsidRPr="007352BE">
        <w:rPr>
          <w:rFonts w:asciiTheme="minorHAnsi" w:hAnsiTheme="minorHAnsi"/>
          <w:lang w:val="en-US"/>
        </w:rPr>
        <w:t>.</w:t>
      </w:r>
    </w:p>
    <w:p w14:paraId="11B79BB4" w14:textId="3AFD3B86" w:rsidR="007352BE" w:rsidRDefault="002F04DE" w:rsidP="007352BE">
      <w:pPr>
        <w:jc w:val="both"/>
        <w:rPr>
          <w:rFonts w:asciiTheme="minorHAnsi" w:hAnsiTheme="minorHAnsi"/>
          <w:lang w:val="en-US"/>
        </w:rPr>
      </w:pPr>
      <w:r w:rsidRPr="005B592D">
        <w:rPr>
          <w:rFonts w:asciiTheme="minorHAnsi" w:hAnsiTheme="minorHAnsi" w:cs="Calibri"/>
          <w:u w:val="single"/>
          <w:lang w:val="en-US"/>
        </w:rPr>
        <w:t>Objectives and activity</w:t>
      </w:r>
      <w:r w:rsidRPr="00FF0B8F">
        <w:rPr>
          <w:rFonts w:asciiTheme="minorHAnsi" w:hAnsiTheme="minorHAnsi" w:cs="Calibri"/>
          <w:lang w:val="en-US"/>
        </w:rPr>
        <w:t xml:space="preserve">: </w:t>
      </w:r>
      <w:r w:rsidRPr="00ED6445">
        <w:rPr>
          <w:rFonts w:asciiTheme="minorHAnsi" w:hAnsiTheme="minorHAnsi"/>
          <w:lang w:val="en-US"/>
        </w:rPr>
        <w:t xml:space="preserve">The </w:t>
      </w:r>
      <w:r>
        <w:rPr>
          <w:rFonts w:asciiTheme="minorHAnsi" w:hAnsiTheme="minorHAnsi"/>
          <w:lang w:val="en-US"/>
        </w:rPr>
        <w:t xml:space="preserve">present </w:t>
      </w:r>
      <w:r w:rsidRPr="00ED6445">
        <w:rPr>
          <w:rFonts w:asciiTheme="minorHAnsi" w:hAnsiTheme="minorHAnsi"/>
          <w:lang w:val="en-US"/>
        </w:rPr>
        <w:t xml:space="preserve">project </w:t>
      </w:r>
      <w:r>
        <w:rPr>
          <w:rFonts w:asciiTheme="minorHAnsi" w:hAnsiTheme="minorHAnsi"/>
          <w:lang w:val="en-US"/>
        </w:rPr>
        <w:t xml:space="preserve">aims at </w:t>
      </w:r>
      <w:r w:rsidR="007352BE">
        <w:rPr>
          <w:rFonts w:asciiTheme="minorHAnsi" w:hAnsiTheme="minorHAnsi"/>
          <w:lang w:val="en-US"/>
        </w:rPr>
        <w:t xml:space="preserve">developing and </w:t>
      </w:r>
      <w:r>
        <w:rPr>
          <w:rFonts w:asciiTheme="minorHAnsi" w:hAnsiTheme="minorHAnsi"/>
          <w:lang w:val="en-US"/>
        </w:rPr>
        <w:t>investigating</w:t>
      </w:r>
      <w:r w:rsidRPr="00ED6445">
        <w:rPr>
          <w:rFonts w:asciiTheme="minorHAnsi" w:hAnsiTheme="minorHAnsi"/>
          <w:lang w:val="en-US"/>
        </w:rPr>
        <w:t xml:space="preserve"> </w:t>
      </w:r>
      <w:r w:rsidR="007352BE">
        <w:rPr>
          <w:rFonts w:asciiTheme="minorHAnsi" w:hAnsiTheme="minorHAnsi"/>
          <w:lang w:val="en-US"/>
        </w:rPr>
        <w:t>a process activated by</w:t>
      </w:r>
      <w:r w:rsidRPr="00ED6445">
        <w:rPr>
          <w:rFonts w:asciiTheme="minorHAnsi" w:hAnsiTheme="minorHAnsi"/>
          <w:lang w:val="en-US"/>
        </w:rPr>
        <w:t xml:space="preserve"> atmospheric plasma for </w:t>
      </w:r>
      <w:r>
        <w:rPr>
          <w:rFonts w:asciiTheme="minorHAnsi" w:hAnsiTheme="minorHAnsi"/>
          <w:lang w:val="en-US"/>
        </w:rPr>
        <w:t xml:space="preserve">the degradation of </w:t>
      </w:r>
      <w:r w:rsidR="00470866">
        <w:rPr>
          <w:rFonts w:asciiTheme="minorHAnsi" w:hAnsiTheme="minorHAnsi"/>
          <w:lang w:val="en-US"/>
        </w:rPr>
        <w:t xml:space="preserve">all types of </w:t>
      </w:r>
      <w:r w:rsidRPr="00ED6445">
        <w:rPr>
          <w:rFonts w:asciiTheme="minorHAnsi" w:hAnsiTheme="minorHAnsi"/>
          <w:lang w:val="en-US"/>
        </w:rPr>
        <w:t>PFAS</w:t>
      </w:r>
      <w:r w:rsidR="007352BE">
        <w:rPr>
          <w:rFonts w:asciiTheme="minorHAnsi" w:hAnsiTheme="minorHAnsi"/>
          <w:lang w:val="en-US"/>
        </w:rPr>
        <w:t xml:space="preserve"> </w:t>
      </w:r>
      <w:r>
        <w:rPr>
          <w:rFonts w:asciiTheme="minorHAnsi" w:hAnsiTheme="minorHAnsi"/>
          <w:lang w:val="en-US"/>
        </w:rPr>
        <w:t>in water</w:t>
      </w:r>
      <w:r w:rsidR="007352BE">
        <w:rPr>
          <w:rFonts w:asciiTheme="minorHAnsi" w:hAnsiTheme="minorHAnsi"/>
          <w:lang w:val="en-US"/>
        </w:rPr>
        <w:t>. In particular,</w:t>
      </w:r>
      <w:r w:rsidR="007352BE" w:rsidRPr="007352BE">
        <w:rPr>
          <w:rFonts w:asciiTheme="minorHAnsi" w:hAnsiTheme="minorHAnsi"/>
          <w:lang w:val="en-US"/>
        </w:rPr>
        <w:t xml:space="preserve"> </w:t>
      </w:r>
      <w:r w:rsidR="007352BE">
        <w:rPr>
          <w:rFonts w:asciiTheme="minorHAnsi" w:hAnsiTheme="minorHAnsi"/>
          <w:lang w:val="en-US"/>
        </w:rPr>
        <w:t xml:space="preserve">new </w:t>
      </w:r>
      <w:r w:rsidR="00720C32">
        <w:rPr>
          <w:rFonts w:asciiTheme="minorHAnsi" w:hAnsiTheme="minorHAnsi"/>
          <w:lang w:val="en-US"/>
        </w:rPr>
        <w:t xml:space="preserve">system </w:t>
      </w:r>
      <w:r w:rsidR="007352BE">
        <w:rPr>
          <w:rFonts w:asciiTheme="minorHAnsi" w:hAnsiTheme="minorHAnsi"/>
          <w:lang w:val="en-US"/>
        </w:rPr>
        <w:t xml:space="preserve">configurations for the production of atmospheric plasma </w:t>
      </w:r>
      <w:proofErr w:type="gramStart"/>
      <w:r w:rsidR="007352BE">
        <w:rPr>
          <w:rFonts w:asciiTheme="minorHAnsi" w:hAnsiTheme="minorHAnsi"/>
          <w:lang w:val="en-US"/>
        </w:rPr>
        <w:t>will be tested</w:t>
      </w:r>
      <w:proofErr w:type="gramEnd"/>
      <w:r w:rsidR="007352BE">
        <w:rPr>
          <w:rFonts w:asciiTheme="minorHAnsi" w:hAnsiTheme="minorHAnsi"/>
          <w:lang w:val="en-US"/>
        </w:rPr>
        <w:t xml:space="preserve"> and atmospheric plasma will be comb</w:t>
      </w:r>
      <w:r w:rsidR="007352BE" w:rsidRPr="007352BE">
        <w:rPr>
          <w:rFonts w:asciiTheme="minorHAnsi" w:hAnsiTheme="minorHAnsi"/>
          <w:lang w:val="en-US"/>
        </w:rPr>
        <w:t>in</w:t>
      </w:r>
      <w:r w:rsidR="007352BE">
        <w:rPr>
          <w:rFonts w:asciiTheme="minorHAnsi" w:hAnsiTheme="minorHAnsi"/>
          <w:lang w:val="en-US"/>
        </w:rPr>
        <w:t xml:space="preserve">ed </w:t>
      </w:r>
      <w:r w:rsidR="007352BE" w:rsidRPr="007352BE">
        <w:rPr>
          <w:rFonts w:asciiTheme="minorHAnsi" w:hAnsiTheme="minorHAnsi"/>
          <w:lang w:val="en-US"/>
        </w:rPr>
        <w:t xml:space="preserve">with the addition of UV-sensitive additives in water to produce solvated electrons or reactive radicals in the solution bulk exploiting the radiation emitted by plasma. </w:t>
      </w:r>
    </w:p>
    <w:p w14:paraId="1FB97078" w14:textId="11BDC94B" w:rsidR="00720C32" w:rsidRDefault="00720C32" w:rsidP="00720C32">
      <w:pPr>
        <w:jc w:val="both"/>
        <w:rPr>
          <w:rFonts w:asciiTheme="minorHAnsi" w:hAnsiTheme="minorHAnsi"/>
          <w:lang w:val="en-US"/>
        </w:rPr>
      </w:pPr>
      <w:r w:rsidRPr="00720C32">
        <w:rPr>
          <w:rFonts w:asciiTheme="minorHAnsi" w:hAnsiTheme="minorHAnsi"/>
          <w:lang w:val="en-US"/>
        </w:rPr>
        <w:t xml:space="preserve">The optical emission spectra </w:t>
      </w:r>
      <w:r>
        <w:rPr>
          <w:rFonts w:asciiTheme="minorHAnsi" w:hAnsiTheme="minorHAnsi"/>
          <w:lang w:val="en-US"/>
        </w:rPr>
        <w:t xml:space="preserve">obtained in plasma </w:t>
      </w:r>
      <w:r w:rsidRPr="00720C32">
        <w:rPr>
          <w:rFonts w:asciiTheme="minorHAnsi" w:hAnsiTheme="minorHAnsi"/>
          <w:lang w:val="en-US"/>
        </w:rPr>
        <w:t xml:space="preserve">produced </w:t>
      </w:r>
      <w:r>
        <w:rPr>
          <w:rFonts w:asciiTheme="minorHAnsi" w:hAnsiTheme="minorHAnsi"/>
          <w:lang w:val="en-US"/>
        </w:rPr>
        <w:t xml:space="preserve">in different gases or gaseous mixtures will be </w:t>
      </w:r>
      <w:r w:rsidRPr="00720C32">
        <w:rPr>
          <w:rFonts w:asciiTheme="minorHAnsi" w:hAnsiTheme="minorHAnsi"/>
          <w:lang w:val="en-US"/>
        </w:rPr>
        <w:t xml:space="preserve">analyzed to maximize the emission needed to activate the UV-sensitive selected additive dissolved in water. Solutions of </w:t>
      </w:r>
      <w:r>
        <w:rPr>
          <w:rFonts w:asciiTheme="minorHAnsi" w:hAnsiTheme="minorHAnsi"/>
          <w:lang w:val="en-US"/>
        </w:rPr>
        <w:t>PFAS characterized by different properties</w:t>
      </w:r>
      <w:r w:rsidRPr="00720C32">
        <w:rPr>
          <w:rFonts w:asciiTheme="minorHAnsi" w:hAnsiTheme="minorHAnsi"/>
          <w:lang w:val="en-US"/>
        </w:rPr>
        <w:t xml:space="preserve"> </w:t>
      </w:r>
      <w:r>
        <w:rPr>
          <w:rFonts w:asciiTheme="minorHAnsi" w:hAnsiTheme="minorHAnsi"/>
          <w:lang w:val="en-US"/>
        </w:rPr>
        <w:t>will be</w:t>
      </w:r>
      <w:r w:rsidRPr="00720C32">
        <w:rPr>
          <w:rFonts w:asciiTheme="minorHAnsi" w:hAnsiTheme="minorHAnsi"/>
          <w:lang w:val="en-US"/>
        </w:rPr>
        <w:t xml:space="preserve"> treated and the </w:t>
      </w:r>
      <w:r w:rsidRPr="00720C32">
        <w:rPr>
          <w:rFonts w:asciiTheme="minorHAnsi" w:hAnsiTheme="minorHAnsi"/>
          <w:lang w:val="en-US"/>
        </w:rPr>
        <w:lastRenderedPageBreak/>
        <w:t>effect of the additive</w:t>
      </w:r>
      <w:r>
        <w:rPr>
          <w:rFonts w:asciiTheme="minorHAnsi" w:hAnsiTheme="minorHAnsi"/>
          <w:lang w:val="en-US"/>
        </w:rPr>
        <w:t>, additive</w:t>
      </w:r>
      <w:r w:rsidRPr="00720C32">
        <w:rPr>
          <w:rFonts w:asciiTheme="minorHAnsi" w:hAnsiTheme="minorHAnsi"/>
          <w:lang w:val="en-US"/>
        </w:rPr>
        <w:t xml:space="preserve"> concentration</w:t>
      </w:r>
      <w:r>
        <w:rPr>
          <w:rFonts w:asciiTheme="minorHAnsi" w:hAnsiTheme="minorHAnsi"/>
          <w:lang w:val="en-US"/>
        </w:rPr>
        <w:t xml:space="preserve">, </w:t>
      </w:r>
      <w:r w:rsidR="008C6193">
        <w:rPr>
          <w:rFonts w:asciiTheme="minorHAnsi" w:hAnsiTheme="minorHAnsi"/>
          <w:lang w:val="en-US"/>
        </w:rPr>
        <w:t xml:space="preserve">solution pH, </w:t>
      </w:r>
      <w:r>
        <w:rPr>
          <w:rFonts w:asciiTheme="minorHAnsi" w:hAnsiTheme="minorHAnsi"/>
          <w:lang w:val="en-US"/>
        </w:rPr>
        <w:t>treatment time</w:t>
      </w:r>
      <w:r w:rsidRPr="00720C32">
        <w:rPr>
          <w:rFonts w:asciiTheme="minorHAnsi" w:hAnsiTheme="minorHAnsi"/>
          <w:lang w:val="en-US"/>
        </w:rPr>
        <w:t xml:space="preserve"> w</w:t>
      </w:r>
      <w:r>
        <w:rPr>
          <w:rFonts w:asciiTheme="minorHAnsi" w:hAnsiTheme="minorHAnsi"/>
          <w:lang w:val="en-US"/>
        </w:rPr>
        <w:t>ill</w:t>
      </w:r>
      <w:r w:rsidRPr="00720C32">
        <w:rPr>
          <w:rFonts w:asciiTheme="minorHAnsi" w:hAnsiTheme="minorHAnsi"/>
          <w:lang w:val="en-US"/>
        </w:rPr>
        <w:t xml:space="preserve"> </w:t>
      </w:r>
      <w:r>
        <w:rPr>
          <w:rFonts w:asciiTheme="minorHAnsi" w:hAnsiTheme="minorHAnsi"/>
          <w:lang w:val="en-US"/>
        </w:rPr>
        <w:t xml:space="preserve">be </w:t>
      </w:r>
      <w:r w:rsidRPr="00720C32">
        <w:rPr>
          <w:rFonts w:asciiTheme="minorHAnsi" w:hAnsiTheme="minorHAnsi"/>
          <w:lang w:val="en-US"/>
        </w:rPr>
        <w:t xml:space="preserve">investigated. </w:t>
      </w:r>
      <w:r>
        <w:rPr>
          <w:rFonts w:asciiTheme="minorHAnsi" w:hAnsiTheme="minorHAnsi"/>
          <w:lang w:val="en-US"/>
        </w:rPr>
        <w:t>The</w:t>
      </w:r>
      <w:r w:rsidRPr="00720C32">
        <w:rPr>
          <w:rFonts w:asciiTheme="minorHAnsi" w:hAnsiTheme="minorHAnsi"/>
          <w:lang w:val="en-US"/>
        </w:rPr>
        <w:t xml:space="preserve"> activation</w:t>
      </w:r>
      <w:r>
        <w:rPr>
          <w:rFonts w:asciiTheme="minorHAnsi" w:hAnsiTheme="minorHAnsi"/>
          <w:lang w:val="en-US"/>
        </w:rPr>
        <w:t xml:space="preserve"> of the additives</w:t>
      </w:r>
      <w:r w:rsidRPr="00720C32">
        <w:rPr>
          <w:rFonts w:asciiTheme="minorHAnsi" w:hAnsiTheme="minorHAnsi"/>
          <w:lang w:val="en-US"/>
        </w:rPr>
        <w:t xml:space="preserve"> w</w:t>
      </w:r>
      <w:r>
        <w:rPr>
          <w:rFonts w:asciiTheme="minorHAnsi" w:hAnsiTheme="minorHAnsi"/>
          <w:lang w:val="en-US"/>
        </w:rPr>
        <w:t>ill be</w:t>
      </w:r>
      <w:r w:rsidRPr="00720C32">
        <w:rPr>
          <w:rFonts w:asciiTheme="minorHAnsi" w:hAnsiTheme="minorHAnsi"/>
          <w:lang w:val="en-US"/>
        </w:rPr>
        <w:t xml:space="preserve"> also performed through </w:t>
      </w:r>
      <w:r>
        <w:rPr>
          <w:rFonts w:asciiTheme="minorHAnsi" w:hAnsiTheme="minorHAnsi"/>
          <w:lang w:val="en-US"/>
        </w:rPr>
        <w:t>a lamp emitting in the</w:t>
      </w:r>
      <w:r w:rsidRPr="00720C32">
        <w:rPr>
          <w:rFonts w:asciiTheme="minorHAnsi" w:hAnsiTheme="minorHAnsi"/>
          <w:lang w:val="en-US"/>
        </w:rPr>
        <w:t xml:space="preserve"> UV </w:t>
      </w:r>
      <w:r>
        <w:rPr>
          <w:rFonts w:asciiTheme="minorHAnsi" w:hAnsiTheme="minorHAnsi"/>
          <w:lang w:val="en-US"/>
        </w:rPr>
        <w:t>or visible range to selectively study and optimize the effect of the photodegradation.</w:t>
      </w:r>
      <w:r w:rsidRPr="00720C32">
        <w:rPr>
          <w:rFonts w:asciiTheme="minorHAnsi" w:hAnsiTheme="minorHAnsi"/>
          <w:lang w:val="en-US"/>
        </w:rPr>
        <w:t xml:space="preserve"> A sequential process in which </w:t>
      </w:r>
      <w:r>
        <w:rPr>
          <w:rFonts w:asciiTheme="minorHAnsi" w:hAnsiTheme="minorHAnsi"/>
          <w:lang w:val="en-US"/>
        </w:rPr>
        <w:t>log-chain PFAS</w:t>
      </w:r>
      <w:r w:rsidRPr="00720C32">
        <w:rPr>
          <w:rFonts w:asciiTheme="minorHAnsi" w:hAnsiTheme="minorHAnsi"/>
          <w:lang w:val="en-US"/>
        </w:rPr>
        <w:t xml:space="preserve"> </w:t>
      </w:r>
      <w:r>
        <w:rPr>
          <w:rFonts w:asciiTheme="minorHAnsi" w:hAnsiTheme="minorHAnsi"/>
          <w:lang w:val="en-US"/>
        </w:rPr>
        <w:t>are</w:t>
      </w:r>
      <w:r w:rsidRPr="00720C32">
        <w:rPr>
          <w:rFonts w:asciiTheme="minorHAnsi" w:hAnsiTheme="minorHAnsi"/>
          <w:lang w:val="en-US"/>
        </w:rPr>
        <w:t xml:space="preserve"> degraded </w:t>
      </w:r>
      <w:r>
        <w:rPr>
          <w:rFonts w:asciiTheme="minorHAnsi" w:hAnsiTheme="minorHAnsi"/>
          <w:lang w:val="en-US"/>
        </w:rPr>
        <w:t>by plasma</w:t>
      </w:r>
      <w:r w:rsidRPr="00720C32">
        <w:rPr>
          <w:rFonts w:asciiTheme="minorHAnsi" w:hAnsiTheme="minorHAnsi"/>
          <w:lang w:val="en-US"/>
        </w:rPr>
        <w:t xml:space="preserve"> while the decomposition of </w:t>
      </w:r>
      <w:r>
        <w:rPr>
          <w:rFonts w:asciiTheme="minorHAnsi" w:hAnsiTheme="minorHAnsi"/>
          <w:lang w:val="en-US"/>
        </w:rPr>
        <w:t xml:space="preserve">their </w:t>
      </w:r>
      <w:r w:rsidRPr="00720C32">
        <w:rPr>
          <w:rFonts w:asciiTheme="minorHAnsi" w:hAnsiTheme="minorHAnsi"/>
          <w:lang w:val="en-US"/>
        </w:rPr>
        <w:t>degradation products</w:t>
      </w:r>
      <w:r>
        <w:rPr>
          <w:rFonts w:asciiTheme="minorHAnsi" w:hAnsiTheme="minorHAnsi"/>
          <w:lang w:val="en-US"/>
        </w:rPr>
        <w:t>, generally consisting in</w:t>
      </w:r>
      <w:r w:rsidRPr="00720C32">
        <w:rPr>
          <w:rFonts w:asciiTheme="minorHAnsi" w:hAnsiTheme="minorHAnsi"/>
          <w:lang w:val="en-US"/>
        </w:rPr>
        <w:t xml:space="preserve"> short-chain </w:t>
      </w:r>
      <w:r>
        <w:rPr>
          <w:rFonts w:asciiTheme="minorHAnsi" w:hAnsiTheme="minorHAnsi"/>
          <w:lang w:val="en-US"/>
        </w:rPr>
        <w:t xml:space="preserve">PFAS, is carried out by photodegradation </w:t>
      </w:r>
      <w:r w:rsidRPr="00720C32">
        <w:rPr>
          <w:rFonts w:asciiTheme="minorHAnsi" w:hAnsiTheme="minorHAnsi"/>
          <w:lang w:val="en-US"/>
        </w:rPr>
        <w:t>w</w:t>
      </w:r>
      <w:r>
        <w:rPr>
          <w:rFonts w:asciiTheme="minorHAnsi" w:hAnsiTheme="minorHAnsi"/>
          <w:lang w:val="en-US"/>
        </w:rPr>
        <w:t xml:space="preserve">ill be also investigated, comparing </w:t>
      </w:r>
      <w:r w:rsidR="00470866">
        <w:rPr>
          <w:rFonts w:asciiTheme="minorHAnsi" w:hAnsiTheme="minorHAnsi"/>
          <w:lang w:val="en-US"/>
        </w:rPr>
        <w:t xml:space="preserve">the </w:t>
      </w:r>
      <w:r>
        <w:rPr>
          <w:rFonts w:asciiTheme="minorHAnsi" w:hAnsiTheme="minorHAnsi"/>
          <w:lang w:val="en-US"/>
        </w:rPr>
        <w:t>efficacy</w:t>
      </w:r>
      <w:r w:rsidR="00470866">
        <w:rPr>
          <w:rFonts w:asciiTheme="minorHAnsi" w:hAnsiTheme="minorHAnsi"/>
          <w:lang w:val="en-US"/>
        </w:rPr>
        <w:t xml:space="preserve"> </w:t>
      </w:r>
      <w:r>
        <w:rPr>
          <w:rFonts w:asciiTheme="minorHAnsi" w:hAnsiTheme="minorHAnsi"/>
          <w:lang w:val="en-US"/>
        </w:rPr>
        <w:t>and energy efficiency obtained in the two strategies.</w:t>
      </w:r>
      <w:r w:rsidRPr="00720C32">
        <w:rPr>
          <w:rFonts w:asciiTheme="minorHAnsi" w:hAnsiTheme="minorHAnsi"/>
          <w:lang w:val="en-US"/>
        </w:rPr>
        <w:t xml:space="preserve"> </w:t>
      </w:r>
      <w:r>
        <w:rPr>
          <w:rFonts w:asciiTheme="minorHAnsi" w:hAnsiTheme="minorHAnsi"/>
          <w:lang w:val="en-US"/>
        </w:rPr>
        <w:t xml:space="preserve">A major task of the project will be the characterization of the process through the study of the kinetics and of the reaction intermediates and products of PFAS degradation. </w:t>
      </w:r>
      <w:r w:rsidR="00F02AC1">
        <w:rPr>
          <w:rFonts w:asciiTheme="minorHAnsi" w:hAnsiTheme="minorHAnsi"/>
          <w:lang w:val="en-US"/>
        </w:rPr>
        <w:t xml:space="preserve">Particular attention will be given to the analysis of the gaseous phase to ensure that no hazardous byproducts are released into the environment. </w:t>
      </w:r>
      <w:r w:rsidR="008C6193">
        <w:rPr>
          <w:rFonts w:asciiTheme="minorHAnsi" w:hAnsiTheme="minorHAnsi"/>
          <w:lang w:val="en-US"/>
        </w:rPr>
        <w:t xml:space="preserve">Characterization of plasma and of the </w:t>
      </w:r>
      <w:r>
        <w:rPr>
          <w:rFonts w:asciiTheme="minorHAnsi" w:hAnsiTheme="minorHAnsi"/>
          <w:lang w:val="en-US"/>
        </w:rPr>
        <w:t xml:space="preserve">reactive species </w:t>
      </w:r>
      <w:r w:rsidR="008C6193">
        <w:rPr>
          <w:rFonts w:asciiTheme="minorHAnsi" w:hAnsiTheme="minorHAnsi"/>
          <w:lang w:val="en-US"/>
        </w:rPr>
        <w:t>produced in the plasma and in water will also be pursued exploiting the</w:t>
      </w:r>
      <w:r>
        <w:rPr>
          <w:rFonts w:asciiTheme="minorHAnsi" w:hAnsiTheme="minorHAnsi"/>
          <w:lang w:val="en-US"/>
        </w:rPr>
        <w:t xml:space="preserve"> acquired knowledge </w:t>
      </w:r>
      <w:r w:rsidRPr="00ED6445">
        <w:rPr>
          <w:rFonts w:asciiTheme="minorHAnsi" w:hAnsiTheme="minorHAnsi"/>
          <w:lang w:val="en-US"/>
        </w:rPr>
        <w:t xml:space="preserve">to further develop the </w:t>
      </w:r>
      <w:r>
        <w:rPr>
          <w:rFonts w:asciiTheme="minorHAnsi" w:hAnsiTheme="minorHAnsi"/>
          <w:lang w:val="en-US"/>
        </w:rPr>
        <w:t>plasma</w:t>
      </w:r>
      <w:r w:rsidRPr="00ED6445">
        <w:rPr>
          <w:rFonts w:asciiTheme="minorHAnsi" w:hAnsiTheme="minorHAnsi"/>
          <w:lang w:val="en-US"/>
        </w:rPr>
        <w:t xml:space="preserve"> </w:t>
      </w:r>
      <w:r>
        <w:rPr>
          <w:rFonts w:asciiTheme="minorHAnsi" w:hAnsiTheme="minorHAnsi"/>
          <w:lang w:val="en-US"/>
        </w:rPr>
        <w:t>reactor and optimize the process performance.</w:t>
      </w:r>
    </w:p>
    <w:p w14:paraId="172BBA89" w14:textId="2149EE87" w:rsidR="002F04DE" w:rsidRDefault="002F04DE" w:rsidP="002F04DE">
      <w:pPr>
        <w:jc w:val="both"/>
        <w:rPr>
          <w:rFonts w:asciiTheme="minorHAnsi" w:hAnsiTheme="minorHAnsi"/>
          <w:lang w:val="en-US"/>
        </w:rPr>
      </w:pPr>
      <w:r w:rsidRPr="00267865">
        <w:rPr>
          <w:rFonts w:asciiTheme="minorHAnsi" w:hAnsiTheme="minorHAnsi"/>
          <w:u w:val="single"/>
          <w:lang w:val="en-US"/>
        </w:rPr>
        <w:t>Skills to be acquired and opportunities</w:t>
      </w:r>
      <w:r w:rsidRPr="00267865">
        <w:rPr>
          <w:rFonts w:asciiTheme="minorHAnsi" w:hAnsiTheme="minorHAnsi"/>
          <w:lang w:val="en-US"/>
        </w:rPr>
        <w:t xml:space="preserve">: The PhD student will use </w:t>
      </w:r>
      <w:r w:rsidRPr="00182F9F">
        <w:rPr>
          <w:rFonts w:asciiTheme="minorHAnsi" w:hAnsiTheme="minorHAnsi"/>
          <w:lang w:val="en-US"/>
        </w:rPr>
        <w:t>various</w:t>
      </w:r>
      <w:r w:rsidRPr="00267865">
        <w:rPr>
          <w:rFonts w:asciiTheme="minorHAnsi" w:hAnsiTheme="minorHAnsi"/>
          <w:color w:val="FF0000"/>
          <w:lang w:val="en-US"/>
        </w:rPr>
        <w:t xml:space="preserve"> </w:t>
      </w:r>
      <w:r>
        <w:rPr>
          <w:rFonts w:asciiTheme="minorHAnsi" w:hAnsiTheme="minorHAnsi"/>
          <w:lang w:val="en-US"/>
        </w:rPr>
        <w:t xml:space="preserve">analytical techniques for the characterization of plasma, the detection of short lived reactive species, like hydroxyl radical, and the analysis of water, including: optical emission spectroscopy, FT-IR, GC/MS, </w:t>
      </w:r>
      <w:r w:rsidRPr="00267865">
        <w:rPr>
          <w:rFonts w:asciiTheme="minorHAnsi" w:hAnsiTheme="minorHAnsi"/>
          <w:lang w:val="en-US"/>
        </w:rPr>
        <w:t>HPLC-</w:t>
      </w:r>
      <w:r>
        <w:rPr>
          <w:rFonts w:asciiTheme="minorHAnsi" w:hAnsiTheme="minorHAnsi"/>
          <w:lang w:val="en-US"/>
        </w:rPr>
        <w:t>UV/Vis and HPLC coupled with mass spectrometry. The student will thus</w:t>
      </w:r>
      <w:r w:rsidRPr="00267865">
        <w:rPr>
          <w:rFonts w:asciiTheme="minorHAnsi" w:hAnsiTheme="minorHAnsi"/>
          <w:lang w:val="en-US"/>
        </w:rPr>
        <w:t xml:space="preserve"> develop skills in the </w:t>
      </w:r>
      <w:r>
        <w:rPr>
          <w:rFonts w:asciiTheme="minorHAnsi" w:hAnsiTheme="minorHAnsi"/>
          <w:lang w:val="en-US"/>
        </w:rPr>
        <w:t xml:space="preserve">operation of APP reactors, in the </w:t>
      </w:r>
      <w:r w:rsidRPr="00267865">
        <w:rPr>
          <w:rFonts w:asciiTheme="minorHAnsi" w:hAnsiTheme="minorHAnsi"/>
          <w:lang w:val="en-US"/>
        </w:rPr>
        <w:t xml:space="preserve">analysis of complex </w:t>
      </w:r>
      <w:r>
        <w:rPr>
          <w:rFonts w:asciiTheme="minorHAnsi" w:hAnsiTheme="minorHAnsi"/>
          <w:lang w:val="en-US"/>
        </w:rPr>
        <w:t>mixture</w:t>
      </w:r>
      <w:r w:rsidRPr="00267865">
        <w:rPr>
          <w:rFonts w:asciiTheme="minorHAnsi" w:hAnsiTheme="minorHAnsi"/>
          <w:lang w:val="en-US"/>
        </w:rPr>
        <w:t xml:space="preserve">s and in the use of chemical mechanistic and kinetic tools. The </w:t>
      </w:r>
      <w:r>
        <w:rPr>
          <w:rFonts w:asciiTheme="minorHAnsi" w:hAnsiTheme="minorHAnsi"/>
          <w:lang w:val="en-US"/>
        </w:rPr>
        <w:t xml:space="preserve">PhD student </w:t>
      </w:r>
      <w:r w:rsidRPr="00267865">
        <w:rPr>
          <w:rFonts w:asciiTheme="minorHAnsi" w:hAnsiTheme="minorHAnsi"/>
          <w:lang w:val="en-US"/>
        </w:rPr>
        <w:t xml:space="preserve">will work in a stimulating multidisciplinary </w:t>
      </w:r>
      <w:r>
        <w:rPr>
          <w:rFonts w:asciiTheme="minorHAnsi" w:hAnsiTheme="minorHAnsi"/>
          <w:lang w:val="en-US"/>
        </w:rPr>
        <w:t xml:space="preserve">and international </w:t>
      </w:r>
      <w:r w:rsidRPr="00267865">
        <w:rPr>
          <w:rFonts w:asciiTheme="minorHAnsi" w:hAnsiTheme="minorHAnsi"/>
          <w:lang w:val="en-US"/>
        </w:rPr>
        <w:t xml:space="preserve">environment and will have the opportunity to spend a research stage abroad </w:t>
      </w:r>
      <w:r w:rsidR="007352BE">
        <w:rPr>
          <w:rFonts w:asciiTheme="minorHAnsi" w:hAnsiTheme="minorHAnsi"/>
          <w:lang w:val="en-US"/>
        </w:rPr>
        <w:t xml:space="preserve">in a research group </w:t>
      </w:r>
      <w:r w:rsidR="008C6193">
        <w:rPr>
          <w:rFonts w:asciiTheme="minorHAnsi" w:hAnsiTheme="minorHAnsi"/>
          <w:lang w:val="en-US"/>
        </w:rPr>
        <w:t>already involved in a scientific</w:t>
      </w:r>
      <w:r w:rsidRPr="00267865">
        <w:rPr>
          <w:rFonts w:asciiTheme="minorHAnsi" w:hAnsiTheme="minorHAnsi"/>
          <w:lang w:val="en-US"/>
        </w:rPr>
        <w:t xml:space="preserve"> </w:t>
      </w:r>
      <w:r w:rsidR="007352BE">
        <w:rPr>
          <w:rFonts w:asciiTheme="minorHAnsi" w:hAnsiTheme="minorHAnsi"/>
          <w:lang w:val="en-US"/>
        </w:rPr>
        <w:t>collaboration</w:t>
      </w:r>
      <w:r w:rsidR="008C6193">
        <w:rPr>
          <w:rFonts w:asciiTheme="minorHAnsi" w:hAnsiTheme="minorHAnsi"/>
          <w:lang w:val="en-US"/>
        </w:rPr>
        <w:t xml:space="preserve"> [</w:t>
      </w:r>
      <w:r w:rsidR="00D77F83">
        <w:rPr>
          <w:rFonts w:asciiTheme="minorHAnsi" w:hAnsiTheme="minorHAnsi"/>
          <w:lang w:val="en-US"/>
        </w:rPr>
        <w:t>1,</w:t>
      </w:r>
      <w:r w:rsidR="008C6193">
        <w:rPr>
          <w:rFonts w:asciiTheme="minorHAnsi" w:hAnsiTheme="minorHAnsi"/>
          <w:lang w:val="en-US"/>
        </w:rPr>
        <w:t>3,4]</w:t>
      </w:r>
      <w:r w:rsidRPr="00267865">
        <w:rPr>
          <w:rFonts w:asciiTheme="minorHAnsi" w:hAnsiTheme="minorHAnsi"/>
          <w:lang w:val="en-US"/>
        </w:rPr>
        <w:t>.</w:t>
      </w:r>
    </w:p>
    <w:p w14:paraId="1356AF79" w14:textId="77777777" w:rsidR="008C6193" w:rsidRDefault="008C6193" w:rsidP="002F04DE">
      <w:pPr>
        <w:jc w:val="both"/>
        <w:rPr>
          <w:rFonts w:asciiTheme="minorHAnsi" w:hAnsiTheme="minorHAnsi" w:cs="Calibri"/>
          <w:lang w:val="en-US"/>
        </w:rPr>
      </w:pPr>
    </w:p>
    <w:p w14:paraId="0578BA5E" w14:textId="2CBFC207" w:rsidR="002F04DE" w:rsidRPr="00F02AC1" w:rsidRDefault="008C6193" w:rsidP="002F04DE">
      <w:pPr>
        <w:jc w:val="both"/>
        <w:rPr>
          <w:rFonts w:asciiTheme="minorHAnsi" w:hAnsiTheme="minorHAnsi" w:cs="Calibri"/>
        </w:rPr>
      </w:pPr>
      <w:proofErr w:type="spellStart"/>
      <w:r w:rsidRPr="00F02AC1">
        <w:rPr>
          <w:rFonts w:asciiTheme="minorHAnsi" w:hAnsiTheme="minorHAnsi" w:cs="Calibri"/>
          <w:u w:val="single"/>
        </w:rPr>
        <w:t>References</w:t>
      </w:r>
      <w:proofErr w:type="spellEnd"/>
      <w:r w:rsidR="002F04DE" w:rsidRPr="00F02AC1">
        <w:rPr>
          <w:rFonts w:asciiTheme="minorHAnsi" w:hAnsiTheme="minorHAnsi" w:cs="Calibri"/>
        </w:rPr>
        <w:t xml:space="preserve">: </w:t>
      </w:r>
    </w:p>
    <w:p w14:paraId="232D7FA4" w14:textId="0CD104F0" w:rsidR="002F04DE" w:rsidRPr="00F02AC1" w:rsidRDefault="00D77F83" w:rsidP="002F04DE">
      <w:pPr>
        <w:jc w:val="both"/>
        <w:rPr>
          <w:rFonts w:asciiTheme="minorHAnsi" w:hAnsiTheme="minorHAnsi" w:cs="Calibri"/>
        </w:rPr>
      </w:pPr>
      <w:r>
        <w:rPr>
          <w:rFonts w:asciiTheme="minorHAnsi" w:hAnsiTheme="minorHAnsi" w:cs="Calibri"/>
        </w:rPr>
        <w:t>[1]</w:t>
      </w:r>
      <w:r w:rsidR="002F04DE" w:rsidRPr="00C60AAF">
        <w:rPr>
          <w:rFonts w:asciiTheme="minorHAnsi" w:hAnsiTheme="minorHAnsi" w:cs="Calibri"/>
        </w:rPr>
        <w:t xml:space="preserve"> </w:t>
      </w:r>
      <w:r w:rsidR="00C60AAF" w:rsidRPr="00C60AAF">
        <w:rPr>
          <w:rFonts w:asciiTheme="minorHAnsi" w:hAnsiTheme="minorHAnsi" w:cs="Calibri"/>
        </w:rPr>
        <w:t xml:space="preserve">O. Biondo, G. Tomei, M. Saleem, G. B. </w:t>
      </w:r>
      <w:proofErr w:type="spellStart"/>
      <w:r w:rsidR="00C60AAF" w:rsidRPr="00C60AAF">
        <w:rPr>
          <w:rFonts w:asciiTheme="minorHAnsi" w:hAnsiTheme="minorHAnsi" w:cs="Calibri"/>
        </w:rPr>
        <w:t>Sretenović</w:t>
      </w:r>
      <w:proofErr w:type="spellEnd"/>
      <w:r w:rsidR="00C60AAF" w:rsidRPr="00C60AAF">
        <w:rPr>
          <w:rFonts w:asciiTheme="minorHAnsi" w:hAnsiTheme="minorHAnsi" w:cs="Calibri"/>
        </w:rPr>
        <w:t xml:space="preserve">, M. Magarotto, E. Marotta, C. Paradisi. </w:t>
      </w:r>
      <w:r w:rsidR="00C60AAF" w:rsidRPr="00C60AAF">
        <w:rPr>
          <w:rFonts w:asciiTheme="minorHAnsi" w:hAnsiTheme="minorHAnsi" w:cs="Calibri"/>
          <w:lang w:val="en-US"/>
        </w:rPr>
        <w:t>Products, reactive species and mechanisms of PFOA degradation in a self-pulsing discharge (SPD) plasma reactor</w:t>
      </w:r>
      <w:r w:rsidR="00C60AAF">
        <w:rPr>
          <w:rFonts w:asciiTheme="minorHAnsi" w:hAnsiTheme="minorHAnsi" w:cs="Calibri"/>
          <w:lang w:val="en-US"/>
        </w:rPr>
        <w:t>.</w:t>
      </w:r>
      <w:r w:rsidR="00C60AAF" w:rsidRPr="00C60AAF">
        <w:rPr>
          <w:rFonts w:asciiTheme="minorHAnsi" w:hAnsiTheme="minorHAnsi" w:cs="Calibri"/>
          <w:lang w:val="en-US"/>
        </w:rPr>
        <w:t xml:space="preserve"> </w:t>
      </w:r>
      <w:proofErr w:type="spellStart"/>
      <w:r w:rsidR="00C60AAF" w:rsidRPr="00F02AC1">
        <w:rPr>
          <w:rFonts w:asciiTheme="minorHAnsi" w:hAnsiTheme="minorHAnsi" w:cs="Calibri"/>
          <w:i/>
          <w:iCs/>
        </w:rPr>
        <w:t>Chemosphere</w:t>
      </w:r>
      <w:proofErr w:type="spellEnd"/>
      <w:r w:rsidR="00C60AAF" w:rsidRPr="00F02AC1">
        <w:rPr>
          <w:rFonts w:asciiTheme="minorHAnsi" w:hAnsiTheme="minorHAnsi" w:cs="Calibri"/>
          <w:i/>
          <w:iCs/>
        </w:rPr>
        <w:t xml:space="preserve"> </w:t>
      </w:r>
      <w:r w:rsidR="00C60AAF" w:rsidRPr="00F02AC1">
        <w:rPr>
          <w:rFonts w:asciiTheme="minorHAnsi" w:hAnsiTheme="minorHAnsi" w:cs="Calibri"/>
          <w:b/>
          <w:bCs/>
        </w:rPr>
        <w:t>2023</w:t>
      </w:r>
      <w:r w:rsidR="00C60AAF" w:rsidRPr="00F02AC1">
        <w:rPr>
          <w:rFonts w:asciiTheme="minorHAnsi" w:hAnsiTheme="minorHAnsi" w:cs="Calibri"/>
        </w:rPr>
        <w:t xml:space="preserve">, </w:t>
      </w:r>
      <w:r w:rsidR="00C60AAF" w:rsidRPr="00F02AC1">
        <w:rPr>
          <w:rFonts w:asciiTheme="minorHAnsi" w:hAnsiTheme="minorHAnsi" w:cs="Calibri"/>
          <w:i/>
          <w:iCs/>
        </w:rPr>
        <w:t>341</w:t>
      </w:r>
      <w:r w:rsidR="00C60AAF" w:rsidRPr="00F02AC1">
        <w:rPr>
          <w:rFonts w:asciiTheme="minorHAnsi" w:hAnsiTheme="minorHAnsi" w:cs="Calibri"/>
        </w:rPr>
        <w:t>, 139972.</w:t>
      </w:r>
    </w:p>
    <w:p w14:paraId="18EE6EF3" w14:textId="4EF0D8C1" w:rsidR="008C6193" w:rsidRPr="00F02AC1" w:rsidRDefault="00D77F83" w:rsidP="002F04DE">
      <w:pPr>
        <w:jc w:val="both"/>
        <w:rPr>
          <w:rFonts w:asciiTheme="minorHAnsi" w:hAnsiTheme="minorHAnsi" w:cs="Calibri"/>
        </w:rPr>
      </w:pPr>
      <w:r>
        <w:rPr>
          <w:rFonts w:asciiTheme="minorHAnsi" w:hAnsiTheme="minorHAnsi" w:cs="Calibri"/>
        </w:rPr>
        <w:t>[2]</w:t>
      </w:r>
      <w:r w:rsidR="008C6193" w:rsidRPr="00C60AAF">
        <w:rPr>
          <w:rFonts w:asciiTheme="minorHAnsi" w:hAnsiTheme="minorHAnsi" w:cs="Calibri"/>
        </w:rPr>
        <w:t xml:space="preserve"> </w:t>
      </w:r>
      <w:r w:rsidR="00C60AAF" w:rsidRPr="00C60AAF">
        <w:rPr>
          <w:rFonts w:asciiTheme="minorHAnsi" w:hAnsiTheme="minorHAnsi" w:cs="Calibri"/>
        </w:rPr>
        <w:t xml:space="preserve">G. Tomei, M. Saleem, E. Ceriani, A. Pinton, E. Marotta, C. Paradisi. </w:t>
      </w:r>
      <w:r w:rsidR="00C60AAF" w:rsidRPr="00C60AAF">
        <w:rPr>
          <w:rFonts w:asciiTheme="minorHAnsi" w:hAnsiTheme="minorHAnsi" w:cs="Calibri"/>
          <w:lang w:val="en-US"/>
        </w:rPr>
        <w:t>Cold Plasma for Green Advanced Reduction/Oxidation Processes (AROPs) of Organic Pollutants in Water</w:t>
      </w:r>
      <w:r w:rsidR="00C60AAF">
        <w:rPr>
          <w:rFonts w:asciiTheme="minorHAnsi" w:hAnsiTheme="minorHAnsi" w:cs="Calibri"/>
          <w:lang w:val="en-US"/>
        </w:rPr>
        <w:t>.</w:t>
      </w:r>
      <w:r w:rsidR="00C60AAF" w:rsidRPr="00C60AAF">
        <w:rPr>
          <w:rFonts w:asciiTheme="minorHAnsi" w:hAnsiTheme="minorHAnsi" w:cs="Calibri"/>
          <w:lang w:val="en-US"/>
        </w:rPr>
        <w:t xml:space="preserve"> </w:t>
      </w:r>
      <w:proofErr w:type="spellStart"/>
      <w:proofErr w:type="gramStart"/>
      <w:r w:rsidR="00C60AAF" w:rsidRPr="00F02AC1">
        <w:rPr>
          <w:rFonts w:asciiTheme="minorHAnsi" w:hAnsiTheme="minorHAnsi" w:cs="Calibri"/>
          <w:i/>
          <w:iCs/>
        </w:rPr>
        <w:t>Chem</w:t>
      </w:r>
      <w:proofErr w:type="spellEnd"/>
      <w:r w:rsidR="00C60AAF" w:rsidRPr="00F02AC1">
        <w:rPr>
          <w:rFonts w:asciiTheme="minorHAnsi" w:hAnsiTheme="minorHAnsi" w:cs="Calibri"/>
          <w:i/>
          <w:iCs/>
        </w:rPr>
        <w:t>.-</w:t>
      </w:r>
      <w:proofErr w:type="spellStart"/>
      <w:proofErr w:type="gramEnd"/>
      <w:r w:rsidR="00C60AAF" w:rsidRPr="00F02AC1">
        <w:rPr>
          <w:rFonts w:asciiTheme="minorHAnsi" w:hAnsiTheme="minorHAnsi" w:cs="Calibri"/>
          <w:i/>
          <w:iCs/>
        </w:rPr>
        <w:t>Eur</w:t>
      </w:r>
      <w:proofErr w:type="spellEnd"/>
      <w:r w:rsidR="00C60AAF" w:rsidRPr="00F02AC1">
        <w:rPr>
          <w:rFonts w:asciiTheme="minorHAnsi" w:hAnsiTheme="minorHAnsi" w:cs="Calibri"/>
          <w:i/>
          <w:iCs/>
        </w:rPr>
        <w:t>. J.</w:t>
      </w:r>
      <w:r w:rsidR="00C60AAF" w:rsidRPr="00F02AC1">
        <w:rPr>
          <w:rFonts w:asciiTheme="minorHAnsi" w:hAnsiTheme="minorHAnsi" w:cs="Calibri"/>
        </w:rPr>
        <w:t xml:space="preserve"> </w:t>
      </w:r>
      <w:r w:rsidR="00C60AAF" w:rsidRPr="00F02AC1">
        <w:rPr>
          <w:rFonts w:asciiTheme="minorHAnsi" w:hAnsiTheme="minorHAnsi" w:cs="Calibri"/>
          <w:b/>
          <w:bCs/>
        </w:rPr>
        <w:t>2023</w:t>
      </w:r>
      <w:r w:rsidR="00C60AAF" w:rsidRPr="00F02AC1">
        <w:rPr>
          <w:rFonts w:asciiTheme="minorHAnsi" w:hAnsiTheme="minorHAnsi" w:cs="Calibri"/>
        </w:rPr>
        <w:t xml:space="preserve">, 29. </w:t>
      </w:r>
    </w:p>
    <w:p w14:paraId="25B9D0BD" w14:textId="62514C98" w:rsidR="008C6193" w:rsidRDefault="00D77F83" w:rsidP="002F04DE">
      <w:pPr>
        <w:jc w:val="both"/>
        <w:rPr>
          <w:rFonts w:asciiTheme="minorHAnsi" w:hAnsiTheme="minorHAnsi" w:cs="Calibri"/>
          <w:lang w:val="en-US"/>
        </w:rPr>
      </w:pPr>
      <w:r w:rsidRPr="00D77F83">
        <w:rPr>
          <w:rFonts w:asciiTheme="minorHAnsi" w:hAnsiTheme="minorHAnsi" w:cs="Calibri"/>
        </w:rPr>
        <w:t>[3]</w:t>
      </w:r>
      <w:r w:rsidR="008C6193" w:rsidRPr="00D77F83">
        <w:rPr>
          <w:rFonts w:asciiTheme="minorHAnsi" w:hAnsiTheme="minorHAnsi" w:cs="Calibri"/>
        </w:rPr>
        <w:t xml:space="preserve"> </w:t>
      </w:r>
      <w:r w:rsidR="00C60AAF" w:rsidRPr="00D77F83">
        <w:rPr>
          <w:rFonts w:asciiTheme="minorHAnsi" w:hAnsiTheme="minorHAnsi" w:cs="Calibri"/>
        </w:rPr>
        <w:t xml:space="preserve">G. B. </w:t>
      </w:r>
      <w:proofErr w:type="spellStart"/>
      <w:r w:rsidR="00C60AAF" w:rsidRPr="00D77F83">
        <w:rPr>
          <w:rFonts w:asciiTheme="minorHAnsi" w:hAnsiTheme="minorHAnsi" w:cs="Calibri"/>
        </w:rPr>
        <w:t>Sretenovic</w:t>
      </w:r>
      <w:proofErr w:type="spellEnd"/>
      <w:r w:rsidR="00C60AAF" w:rsidRPr="00D77F83">
        <w:rPr>
          <w:rFonts w:asciiTheme="minorHAnsi" w:hAnsiTheme="minorHAnsi" w:cs="Calibri"/>
        </w:rPr>
        <w:t>, M. Saleem, O. Biondo, G. Tomei, E. Marotta, C. Paradisi</w:t>
      </w:r>
      <w:r w:rsidRPr="00D77F83">
        <w:rPr>
          <w:rFonts w:asciiTheme="minorHAnsi" w:hAnsiTheme="minorHAnsi" w:cs="Calibri"/>
        </w:rPr>
        <w:t xml:space="preserve">. </w:t>
      </w:r>
      <w:r w:rsidR="00C60AAF" w:rsidRPr="00C60AAF">
        <w:rPr>
          <w:rFonts w:asciiTheme="minorHAnsi" w:hAnsiTheme="minorHAnsi" w:cs="Calibri"/>
          <w:lang w:val="en-US"/>
        </w:rPr>
        <w:t>Spectroscopic study of self-pulsing discharge with liquid electrod</w:t>
      </w:r>
      <w:r w:rsidR="00C60AAF">
        <w:rPr>
          <w:rFonts w:asciiTheme="minorHAnsi" w:hAnsiTheme="minorHAnsi" w:cs="Calibri"/>
          <w:lang w:val="en-US"/>
        </w:rPr>
        <w:t>e.</w:t>
      </w:r>
      <w:r w:rsidR="00C60AAF" w:rsidRPr="00C60AAF">
        <w:rPr>
          <w:rFonts w:asciiTheme="minorHAnsi" w:hAnsiTheme="minorHAnsi" w:cs="Calibri"/>
          <w:lang w:val="en-US"/>
        </w:rPr>
        <w:t xml:space="preserve"> </w:t>
      </w:r>
      <w:r w:rsidR="00C60AAF" w:rsidRPr="00C60AAF">
        <w:rPr>
          <w:rFonts w:asciiTheme="minorHAnsi" w:hAnsiTheme="minorHAnsi" w:cs="Calibri"/>
          <w:i/>
          <w:iCs/>
          <w:lang w:val="en-US"/>
        </w:rPr>
        <w:t>J. Appl. Phys.</w:t>
      </w:r>
      <w:r w:rsidR="00C60AAF" w:rsidRPr="00C60AAF">
        <w:rPr>
          <w:rFonts w:asciiTheme="minorHAnsi" w:hAnsiTheme="minorHAnsi" w:cs="Calibri"/>
          <w:b/>
          <w:bCs/>
          <w:lang w:val="en-US"/>
        </w:rPr>
        <w:t xml:space="preserve"> 2021</w:t>
      </w:r>
      <w:r w:rsidR="00C60AAF" w:rsidRPr="00C60AAF">
        <w:rPr>
          <w:rFonts w:asciiTheme="minorHAnsi" w:hAnsiTheme="minorHAnsi" w:cs="Calibri"/>
          <w:lang w:val="en-US"/>
        </w:rPr>
        <w:t>, 129.</w:t>
      </w:r>
    </w:p>
    <w:p w14:paraId="1652FEFD" w14:textId="2AA450E3" w:rsidR="007E201C" w:rsidRDefault="00D77F83" w:rsidP="00D77F83">
      <w:pPr>
        <w:jc w:val="both"/>
        <w:rPr>
          <w:rFonts w:asciiTheme="minorHAnsi" w:hAnsiTheme="minorHAnsi"/>
          <w:b/>
          <w:sz w:val="22"/>
          <w:szCs w:val="22"/>
          <w:lang w:val="en-US"/>
        </w:rPr>
      </w:pPr>
      <w:r>
        <w:rPr>
          <w:rFonts w:asciiTheme="minorHAnsi" w:hAnsiTheme="minorHAnsi" w:cs="Calibri"/>
          <w:lang w:val="en-US"/>
        </w:rPr>
        <w:t>[4]</w:t>
      </w:r>
      <w:r w:rsidR="008C6193">
        <w:rPr>
          <w:rFonts w:asciiTheme="minorHAnsi" w:hAnsiTheme="minorHAnsi" w:cs="Calibri"/>
          <w:lang w:val="en-US"/>
        </w:rPr>
        <w:t xml:space="preserve"> </w:t>
      </w:r>
      <w:r w:rsidRPr="00D77F83">
        <w:rPr>
          <w:rFonts w:asciiTheme="minorHAnsi" w:hAnsiTheme="minorHAnsi" w:cs="Calibri"/>
          <w:lang w:val="en-US"/>
        </w:rPr>
        <w:t>G</w:t>
      </w:r>
      <w:r>
        <w:rPr>
          <w:rFonts w:asciiTheme="minorHAnsi" w:hAnsiTheme="minorHAnsi" w:cs="Calibri"/>
          <w:lang w:val="en-US"/>
        </w:rPr>
        <w:t>.</w:t>
      </w:r>
      <w:r w:rsidRPr="00D77F83">
        <w:rPr>
          <w:rFonts w:asciiTheme="minorHAnsi" w:hAnsiTheme="minorHAnsi" w:cs="Calibri"/>
          <w:lang w:val="en-US"/>
        </w:rPr>
        <w:t xml:space="preserve"> Tomei</w:t>
      </w:r>
      <w:r>
        <w:rPr>
          <w:rFonts w:asciiTheme="minorHAnsi" w:hAnsiTheme="minorHAnsi" w:cs="Calibri"/>
          <w:lang w:val="en-US"/>
        </w:rPr>
        <w:t>,</w:t>
      </w:r>
      <w:r w:rsidRPr="00D77F83">
        <w:rPr>
          <w:rFonts w:asciiTheme="minorHAnsi" w:hAnsiTheme="minorHAnsi" w:cs="Calibri"/>
          <w:lang w:val="en-US"/>
        </w:rPr>
        <w:t xml:space="preserve"> M</w:t>
      </w:r>
      <w:r>
        <w:rPr>
          <w:rFonts w:asciiTheme="minorHAnsi" w:hAnsiTheme="minorHAnsi" w:cs="Calibri"/>
          <w:lang w:val="en-US"/>
        </w:rPr>
        <w:t>.</w:t>
      </w:r>
      <w:r w:rsidRPr="00D77F83">
        <w:rPr>
          <w:rFonts w:asciiTheme="minorHAnsi" w:hAnsiTheme="minorHAnsi" w:cs="Calibri"/>
          <w:lang w:val="en-US"/>
        </w:rPr>
        <w:t xml:space="preserve"> Saleem</w:t>
      </w:r>
      <w:r>
        <w:rPr>
          <w:rFonts w:asciiTheme="minorHAnsi" w:hAnsiTheme="minorHAnsi" w:cs="Calibri"/>
          <w:lang w:val="en-US"/>
        </w:rPr>
        <w:t>,</w:t>
      </w:r>
      <w:r w:rsidRPr="00D77F83">
        <w:rPr>
          <w:rFonts w:asciiTheme="minorHAnsi" w:hAnsiTheme="minorHAnsi" w:cs="Calibri"/>
          <w:lang w:val="en-US"/>
        </w:rPr>
        <w:t xml:space="preserve"> V</w:t>
      </w:r>
      <w:r>
        <w:rPr>
          <w:rFonts w:asciiTheme="minorHAnsi" w:hAnsiTheme="minorHAnsi" w:cs="Calibri"/>
          <w:lang w:val="en-US"/>
        </w:rPr>
        <w:t>.</w:t>
      </w:r>
      <w:r w:rsidRPr="00D77F83">
        <w:rPr>
          <w:rFonts w:asciiTheme="minorHAnsi" w:hAnsiTheme="minorHAnsi" w:cs="Calibri"/>
          <w:lang w:val="en-US"/>
        </w:rPr>
        <w:t xml:space="preserve"> V. </w:t>
      </w:r>
      <w:proofErr w:type="spellStart"/>
      <w:r w:rsidRPr="00D77F83">
        <w:rPr>
          <w:rFonts w:asciiTheme="minorHAnsi" w:hAnsiTheme="minorHAnsi" w:cs="Calibri"/>
          <w:lang w:val="en-US"/>
        </w:rPr>
        <w:t>Kovačević</w:t>
      </w:r>
      <w:proofErr w:type="spellEnd"/>
      <w:r>
        <w:rPr>
          <w:rFonts w:asciiTheme="minorHAnsi" w:hAnsiTheme="minorHAnsi" w:cs="Calibri"/>
          <w:lang w:val="en-US"/>
        </w:rPr>
        <w:t>,</w:t>
      </w:r>
      <w:r w:rsidRPr="00D77F83">
        <w:rPr>
          <w:rFonts w:asciiTheme="minorHAnsi" w:hAnsiTheme="minorHAnsi" w:cs="Calibri"/>
          <w:lang w:val="en-US"/>
        </w:rPr>
        <w:t xml:space="preserve"> I</w:t>
      </w:r>
      <w:r>
        <w:rPr>
          <w:rFonts w:asciiTheme="minorHAnsi" w:hAnsiTheme="minorHAnsi" w:cs="Calibri"/>
          <w:lang w:val="en-US"/>
        </w:rPr>
        <w:t>.</w:t>
      </w:r>
      <w:r w:rsidRPr="00D77F83">
        <w:rPr>
          <w:rFonts w:asciiTheme="minorHAnsi" w:hAnsiTheme="minorHAnsi" w:cs="Calibri"/>
          <w:lang w:val="en-US"/>
        </w:rPr>
        <w:t xml:space="preserve"> B. </w:t>
      </w:r>
      <w:proofErr w:type="spellStart"/>
      <w:r w:rsidRPr="00D77F83">
        <w:rPr>
          <w:rFonts w:asciiTheme="minorHAnsi" w:hAnsiTheme="minorHAnsi" w:cs="Calibri"/>
          <w:lang w:val="en-US"/>
        </w:rPr>
        <w:t>Krstić</w:t>
      </w:r>
      <w:proofErr w:type="spellEnd"/>
      <w:r>
        <w:rPr>
          <w:rFonts w:asciiTheme="minorHAnsi" w:hAnsiTheme="minorHAnsi" w:cs="Calibri"/>
          <w:lang w:val="en-US"/>
        </w:rPr>
        <w:t xml:space="preserve">, </w:t>
      </w:r>
      <w:r w:rsidRPr="00D77F83">
        <w:rPr>
          <w:rFonts w:asciiTheme="minorHAnsi" w:hAnsiTheme="minorHAnsi" w:cs="Calibri"/>
          <w:lang w:val="en-US"/>
        </w:rPr>
        <w:t>E</w:t>
      </w:r>
      <w:r>
        <w:rPr>
          <w:rFonts w:asciiTheme="minorHAnsi" w:hAnsiTheme="minorHAnsi" w:cs="Calibri"/>
          <w:lang w:val="en-US"/>
        </w:rPr>
        <w:t>.</w:t>
      </w:r>
      <w:r w:rsidRPr="00D77F83">
        <w:rPr>
          <w:rFonts w:asciiTheme="minorHAnsi" w:hAnsiTheme="minorHAnsi" w:cs="Calibri"/>
          <w:lang w:val="en-US"/>
        </w:rPr>
        <w:t xml:space="preserve"> Marotta</w:t>
      </w:r>
      <w:r>
        <w:rPr>
          <w:rFonts w:asciiTheme="minorHAnsi" w:hAnsiTheme="minorHAnsi" w:cs="Calibri"/>
          <w:lang w:val="en-US"/>
        </w:rPr>
        <w:t>,</w:t>
      </w:r>
      <w:r w:rsidRPr="00D77F83">
        <w:rPr>
          <w:rFonts w:asciiTheme="minorHAnsi" w:hAnsiTheme="minorHAnsi" w:cs="Calibri"/>
          <w:lang w:val="en-US"/>
        </w:rPr>
        <w:t xml:space="preserve"> G</w:t>
      </w:r>
      <w:r>
        <w:rPr>
          <w:rFonts w:asciiTheme="minorHAnsi" w:hAnsiTheme="minorHAnsi" w:cs="Calibri"/>
          <w:lang w:val="en-US"/>
        </w:rPr>
        <w:t>.</w:t>
      </w:r>
      <w:r w:rsidRPr="00D77F83">
        <w:rPr>
          <w:rFonts w:asciiTheme="minorHAnsi" w:hAnsiTheme="minorHAnsi" w:cs="Calibri"/>
          <w:lang w:val="en-US"/>
        </w:rPr>
        <w:t xml:space="preserve"> B. </w:t>
      </w:r>
      <w:proofErr w:type="spellStart"/>
      <w:r w:rsidRPr="00D77F83">
        <w:rPr>
          <w:rFonts w:asciiTheme="minorHAnsi" w:hAnsiTheme="minorHAnsi" w:cs="Calibri"/>
          <w:lang w:val="en-US"/>
        </w:rPr>
        <w:t>Sretenović</w:t>
      </w:r>
      <w:proofErr w:type="spellEnd"/>
      <w:r>
        <w:rPr>
          <w:rFonts w:asciiTheme="minorHAnsi" w:hAnsiTheme="minorHAnsi" w:cs="Calibri"/>
          <w:lang w:val="en-US"/>
        </w:rPr>
        <w:t xml:space="preserve">. </w:t>
      </w:r>
      <w:r w:rsidRPr="00D77F83">
        <w:rPr>
          <w:rFonts w:asciiTheme="minorHAnsi" w:hAnsiTheme="minorHAnsi" w:cs="Calibri"/>
          <w:lang w:val="en-US"/>
        </w:rPr>
        <w:t>Low power high electron density discharge over the liquid surface</w:t>
      </w:r>
      <w:r>
        <w:rPr>
          <w:rFonts w:asciiTheme="minorHAnsi" w:hAnsiTheme="minorHAnsi" w:cs="Calibri"/>
          <w:lang w:val="en-US"/>
        </w:rPr>
        <w:t xml:space="preserve">. </w:t>
      </w:r>
      <w:r w:rsidR="00CE284B">
        <w:rPr>
          <w:rFonts w:asciiTheme="minorHAnsi" w:hAnsiTheme="minorHAnsi" w:cs="Calibri"/>
          <w:i/>
          <w:iCs/>
          <w:lang w:val="en-US"/>
        </w:rPr>
        <w:t>Plasma P</w:t>
      </w:r>
      <w:bookmarkStart w:id="0" w:name="_GoBack"/>
      <w:bookmarkEnd w:id="0"/>
      <w:r w:rsidRPr="00D77F83">
        <w:rPr>
          <w:rFonts w:asciiTheme="minorHAnsi" w:hAnsiTheme="minorHAnsi" w:cs="Calibri"/>
          <w:i/>
          <w:iCs/>
          <w:lang w:val="en-US"/>
        </w:rPr>
        <w:t xml:space="preserve">rocess. </w:t>
      </w:r>
      <w:proofErr w:type="spellStart"/>
      <w:r w:rsidRPr="00D77F83">
        <w:rPr>
          <w:rFonts w:asciiTheme="minorHAnsi" w:hAnsiTheme="minorHAnsi" w:cs="Calibri"/>
          <w:i/>
          <w:iCs/>
          <w:lang w:val="en-US"/>
        </w:rPr>
        <w:t>Polym</w:t>
      </w:r>
      <w:proofErr w:type="spellEnd"/>
      <w:r>
        <w:rPr>
          <w:rFonts w:asciiTheme="minorHAnsi" w:hAnsiTheme="minorHAnsi" w:cs="Calibri"/>
          <w:lang w:val="en-US"/>
        </w:rPr>
        <w:t>. Under revision</w:t>
      </w:r>
      <w:r w:rsidR="00470866">
        <w:rPr>
          <w:rFonts w:asciiTheme="minorHAnsi" w:hAnsiTheme="minorHAnsi" w:cs="Calibri"/>
          <w:lang w:val="en-US"/>
        </w:rPr>
        <w:t>.</w:t>
      </w:r>
    </w:p>
    <w:p w14:paraId="090CF380" w14:textId="77777777" w:rsidR="007E201C" w:rsidRPr="005B3068" w:rsidRDefault="007E201C" w:rsidP="00766722">
      <w:pPr>
        <w:rPr>
          <w:lang w:val="en-US"/>
        </w:rPr>
      </w:pPr>
    </w:p>
    <w:sectPr w:rsidR="007E201C" w:rsidRPr="005B3068" w:rsidSect="00E51449">
      <w:headerReference w:type="even" r:id="rId7"/>
      <w:headerReference w:type="default" r:id="rId8"/>
      <w:footerReference w:type="default" r:id="rId9"/>
      <w:headerReference w:type="first" r:id="rId10"/>
      <w:footerReference w:type="first" r:id="rId11"/>
      <w:type w:val="continuous"/>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993E4" w14:textId="77777777" w:rsidR="001F0F51" w:rsidRDefault="001F0F51">
      <w:r>
        <w:separator/>
      </w:r>
    </w:p>
  </w:endnote>
  <w:endnote w:type="continuationSeparator" w:id="0">
    <w:p w14:paraId="019B15A8" w14:textId="77777777" w:rsidR="001F0F51" w:rsidRDefault="001F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F773" w14:textId="77777777" w:rsidR="00E51449" w:rsidRDefault="00E51449">
    <w:pPr>
      <w:pStyle w:val="Pidipagina"/>
      <w:tabs>
        <w:tab w:val="clear" w:pos="4819"/>
        <w:tab w:val="clear" w:pos="9638"/>
        <w:tab w:val="left" w:pos="1671"/>
      </w:tabs>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F56D" w14:textId="77777777" w:rsidR="00E51449" w:rsidRDefault="00E51449">
    <w:pPr>
      <w:pStyle w:val="Pidipagina"/>
      <w:tabs>
        <w:tab w:val="clear" w:pos="4819"/>
        <w:tab w:val="clear" w:pos="9638"/>
        <w:tab w:val="left" w:pos="1671"/>
      </w:tabs>
      <w:rPr>
        <w:rFonts w:ascii="Trebuchet MS" w:hAnsi="Trebuchet MS"/>
        <w:szCs w:val="20"/>
      </w:rPr>
    </w:pPr>
    <w:r>
      <w:rPr>
        <w:rFonts w:ascii="Trebuchet MS" w:hAnsi="Trebuchet MS"/>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1985" w14:textId="77777777" w:rsidR="001F0F51" w:rsidRDefault="001F0F51">
      <w:r>
        <w:separator/>
      </w:r>
    </w:p>
  </w:footnote>
  <w:footnote w:type="continuationSeparator" w:id="0">
    <w:p w14:paraId="2B522AD9" w14:textId="77777777" w:rsidR="001F0F51" w:rsidRDefault="001F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BE1A" w14:textId="77777777" w:rsidR="00E51449" w:rsidRDefault="00E5144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1B1CD" w14:textId="77777777" w:rsidR="00E51449" w:rsidRDefault="00E51449">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14:paraId="62E8ED24" w14:textId="77777777">
      <w:trPr>
        <w:trHeight w:val="1137"/>
        <w:jc w:val="center"/>
      </w:trPr>
      <w:tc>
        <w:tcPr>
          <w:tcW w:w="7296" w:type="dxa"/>
          <w:tcBorders>
            <w:bottom w:val="single" w:sz="4" w:space="0" w:color="800000"/>
          </w:tcBorders>
          <w:vAlign w:val="center"/>
        </w:tcPr>
        <w:p w14:paraId="2142CCC5" w14:textId="77777777" w:rsidR="00E51449" w:rsidRPr="00040741" w:rsidRDefault="00E51449" w:rsidP="00E51449">
          <w:pPr>
            <w:tabs>
              <w:tab w:val="left" w:pos="4880"/>
            </w:tabs>
            <w:jc w:val="center"/>
            <w:rPr>
              <w:color w:val="7D0700"/>
            </w:rPr>
          </w:pPr>
          <w:r w:rsidRPr="00040741">
            <w:rPr>
              <w:rFonts w:ascii="Arial" w:hAnsi="Arial"/>
              <w:color w:val="7D0700"/>
              <w:sz w:val="20"/>
              <w:szCs w:val="16"/>
            </w:rPr>
            <w:t>SCUOLA DI DOTTORATO IN SCIENZE MOLECOLARI</w:t>
          </w:r>
        </w:p>
      </w:tc>
      <w:tc>
        <w:tcPr>
          <w:tcW w:w="3423" w:type="dxa"/>
          <w:tcBorders>
            <w:bottom w:val="single" w:sz="4" w:space="0" w:color="800000"/>
          </w:tcBorders>
          <w:vAlign w:val="center"/>
        </w:tcPr>
        <w:p w14:paraId="1AB6690E" w14:textId="77777777" w:rsidR="00E51449" w:rsidRDefault="00E026A3" w:rsidP="00E51449">
          <w:pPr>
            <w:ind w:left="744"/>
            <w:jc w:val="center"/>
          </w:pPr>
          <w:r>
            <w:rPr>
              <w:noProof/>
              <w:sz w:val="20"/>
            </w:rPr>
            <w:drawing>
              <wp:anchor distT="0" distB="0" distL="114300" distR="114300" simplePos="0" relativeHeight="251658240" behindDoc="0" locked="0" layoutInCell="1" allowOverlap="1" wp14:anchorId="38A93CB1" wp14:editId="4F8A26D2">
                <wp:simplePos x="0" y="0"/>
                <wp:positionH relativeFrom="column">
                  <wp:posOffset>303530</wp:posOffset>
                </wp:positionH>
                <wp:positionV relativeFrom="paragraph">
                  <wp:posOffset>78105</wp:posOffset>
                </wp:positionV>
                <wp:extent cx="126365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CDE5A9E" w14:textId="77777777" w:rsidR="00E51449" w:rsidRDefault="00E5144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F67721" w14:paraId="64FA93C1" w14:textId="77777777">
      <w:trPr>
        <w:trHeight w:val="1137"/>
        <w:jc w:val="center"/>
      </w:trPr>
      <w:tc>
        <w:tcPr>
          <w:tcW w:w="7296" w:type="dxa"/>
          <w:tcBorders>
            <w:bottom w:val="single" w:sz="4" w:space="0" w:color="800000"/>
          </w:tcBorders>
          <w:vAlign w:val="center"/>
        </w:tcPr>
        <w:p w14:paraId="10B7EBD7" w14:textId="77777777" w:rsidR="00E51449" w:rsidRPr="00A60C7F" w:rsidRDefault="00E51449" w:rsidP="00FB1DD4">
          <w:pPr>
            <w:tabs>
              <w:tab w:val="left" w:pos="4880"/>
            </w:tabs>
            <w:jc w:val="center"/>
            <w:rPr>
              <w:color w:val="C00000"/>
              <w:lang w:val="en-US"/>
            </w:rPr>
          </w:pPr>
        </w:p>
      </w:tc>
      <w:tc>
        <w:tcPr>
          <w:tcW w:w="3423" w:type="dxa"/>
          <w:tcBorders>
            <w:bottom w:val="single" w:sz="4" w:space="0" w:color="800000"/>
          </w:tcBorders>
          <w:vAlign w:val="center"/>
        </w:tcPr>
        <w:p w14:paraId="7ADF5631" w14:textId="77777777" w:rsidR="00E51449" w:rsidRPr="00A60C7F" w:rsidRDefault="00E026A3" w:rsidP="00E51449">
          <w:pPr>
            <w:ind w:left="744"/>
            <w:jc w:val="center"/>
            <w:rPr>
              <w:lang w:val="en-US"/>
            </w:rPr>
          </w:pPr>
          <w:r>
            <w:rPr>
              <w:noProof/>
              <w:sz w:val="20"/>
            </w:rPr>
            <w:drawing>
              <wp:anchor distT="0" distB="0" distL="114300" distR="114300" simplePos="0" relativeHeight="251657216" behindDoc="0" locked="0" layoutInCell="1" allowOverlap="1" wp14:anchorId="02001BF0" wp14:editId="593C6AE7">
                <wp:simplePos x="0" y="0"/>
                <wp:positionH relativeFrom="column">
                  <wp:posOffset>303530</wp:posOffset>
                </wp:positionH>
                <wp:positionV relativeFrom="paragraph">
                  <wp:posOffset>78105</wp:posOffset>
                </wp:positionV>
                <wp:extent cx="1263650" cy="593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C0339FD" w14:textId="77777777" w:rsidR="00E51449" w:rsidRPr="00A60C7F" w:rsidRDefault="00E51449">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EB2"/>
    <w:multiLevelType w:val="hybridMultilevel"/>
    <w:tmpl w:val="2990FEFC"/>
    <w:lvl w:ilvl="0" w:tplc="000F0409">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45C3F"/>
    <w:multiLevelType w:val="hybridMultilevel"/>
    <w:tmpl w:val="3768E2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BDD53E9"/>
    <w:multiLevelType w:val="hybridMultilevel"/>
    <w:tmpl w:val="B1C45174"/>
    <w:lvl w:ilvl="0" w:tplc="02820AD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4850"/>
    <w:multiLevelType w:val="hybridMultilevel"/>
    <w:tmpl w:val="DD36EF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1BC6196"/>
    <w:multiLevelType w:val="hybridMultilevel"/>
    <w:tmpl w:val="10225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A558B"/>
    <w:multiLevelType w:val="hybridMultilevel"/>
    <w:tmpl w:val="F460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01930"/>
    <w:multiLevelType w:val="hybridMultilevel"/>
    <w:tmpl w:val="F922361C"/>
    <w:lvl w:ilvl="0" w:tplc="6164C20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544A95"/>
    <w:multiLevelType w:val="hybridMultilevel"/>
    <w:tmpl w:val="D206A6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3D6FB3"/>
    <w:multiLevelType w:val="hybridMultilevel"/>
    <w:tmpl w:val="BC4668F0"/>
    <w:lvl w:ilvl="0" w:tplc="6164C204">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145A3E"/>
    <w:multiLevelType w:val="hybridMultilevel"/>
    <w:tmpl w:val="D6E0FB5C"/>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DA66B1"/>
    <w:multiLevelType w:val="hybridMultilevel"/>
    <w:tmpl w:val="D8409CA0"/>
    <w:lvl w:ilvl="0" w:tplc="02820AD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C4364B"/>
    <w:multiLevelType w:val="multilevel"/>
    <w:tmpl w:val="D206A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883861"/>
    <w:multiLevelType w:val="hybridMultilevel"/>
    <w:tmpl w:val="4E209A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A87128E"/>
    <w:multiLevelType w:val="hybridMultilevel"/>
    <w:tmpl w:val="22127A9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A964B3E"/>
    <w:multiLevelType w:val="hybridMultilevel"/>
    <w:tmpl w:val="BC24663C"/>
    <w:lvl w:ilvl="0" w:tplc="E8FE1D4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C1402D0"/>
    <w:multiLevelType w:val="hybridMultilevel"/>
    <w:tmpl w:val="D88AC1B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CD9082C"/>
    <w:multiLevelType w:val="hybridMultilevel"/>
    <w:tmpl w:val="431C0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FA1F89"/>
    <w:multiLevelType w:val="hybridMultilevel"/>
    <w:tmpl w:val="097E80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78511725"/>
    <w:multiLevelType w:val="hybridMultilevel"/>
    <w:tmpl w:val="6C6E2F3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7"/>
  </w:num>
  <w:num w:numId="4">
    <w:abstractNumId w:val="11"/>
  </w:num>
  <w:num w:numId="5">
    <w:abstractNumId w:val="2"/>
  </w:num>
  <w:num w:numId="6">
    <w:abstractNumId w:val="10"/>
  </w:num>
  <w:num w:numId="7">
    <w:abstractNumId w:val="0"/>
  </w:num>
  <w:num w:numId="8">
    <w:abstractNumId w:val="18"/>
  </w:num>
  <w:num w:numId="9">
    <w:abstractNumId w:val="9"/>
  </w:num>
  <w:num w:numId="10">
    <w:abstractNumId w:val="15"/>
  </w:num>
  <w:num w:numId="11">
    <w:abstractNumId w:val="13"/>
  </w:num>
  <w:num w:numId="12">
    <w:abstractNumId w:val="16"/>
  </w:num>
  <w:num w:numId="13">
    <w:abstractNumId w:val="14"/>
  </w:num>
  <w:num w:numId="14">
    <w:abstractNumId w:val="6"/>
  </w:num>
  <w:num w:numId="15">
    <w:abstractNumId w:val="5"/>
  </w:num>
  <w:num w:numId="16">
    <w:abstractNumId w:val="12"/>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76"/>
    <w:rsid w:val="0001418F"/>
    <w:rsid w:val="000F195B"/>
    <w:rsid w:val="00131B5E"/>
    <w:rsid w:val="001507C1"/>
    <w:rsid w:val="001B298E"/>
    <w:rsid w:val="001F0F51"/>
    <w:rsid w:val="001F7BC3"/>
    <w:rsid w:val="00215274"/>
    <w:rsid w:val="00221CDC"/>
    <w:rsid w:val="00232526"/>
    <w:rsid w:val="00242106"/>
    <w:rsid w:val="00257D1B"/>
    <w:rsid w:val="00272432"/>
    <w:rsid w:val="0029132C"/>
    <w:rsid w:val="002A5DD3"/>
    <w:rsid w:val="002F04DE"/>
    <w:rsid w:val="002F3276"/>
    <w:rsid w:val="00307DF5"/>
    <w:rsid w:val="00315F07"/>
    <w:rsid w:val="00323D65"/>
    <w:rsid w:val="00342745"/>
    <w:rsid w:val="0036234A"/>
    <w:rsid w:val="0040551B"/>
    <w:rsid w:val="00421FA0"/>
    <w:rsid w:val="00424401"/>
    <w:rsid w:val="004355DE"/>
    <w:rsid w:val="00452820"/>
    <w:rsid w:val="00470866"/>
    <w:rsid w:val="004A32A8"/>
    <w:rsid w:val="004F44F5"/>
    <w:rsid w:val="005673BF"/>
    <w:rsid w:val="00590A75"/>
    <w:rsid w:val="005A185C"/>
    <w:rsid w:val="005B3068"/>
    <w:rsid w:val="005C160D"/>
    <w:rsid w:val="00600D80"/>
    <w:rsid w:val="00631C37"/>
    <w:rsid w:val="00684CC1"/>
    <w:rsid w:val="0069322A"/>
    <w:rsid w:val="006D14FD"/>
    <w:rsid w:val="00720C32"/>
    <w:rsid w:val="007352BE"/>
    <w:rsid w:val="00766722"/>
    <w:rsid w:val="0079775F"/>
    <w:rsid w:val="007C134A"/>
    <w:rsid w:val="007E201C"/>
    <w:rsid w:val="008158F3"/>
    <w:rsid w:val="008C6193"/>
    <w:rsid w:val="0090706A"/>
    <w:rsid w:val="009374CA"/>
    <w:rsid w:val="00971843"/>
    <w:rsid w:val="00990B15"/>
    <w:rsid w:val="009E3A24"/>
    <w:rsid w:val="009E632B"/>
    <w:rsid w:val="00A02E15"/>
    <w:rsid w:val="00A32389"/>
    <w:rsid w:val="00A40B9A"/>
    <w:rsid w:val="00A430EE"/>
    <w:rsid w:val="00A45E0F"/>
    <w:rsid w:val="00A60C7F"/>
    <w:rsid w:val="00A73CFB"/>
    <w:rsid w:val="00AD232A"/>
    <w:rsid w:val="00B069EB"/>
    <w:rsid w:val="00B468E9"/>
    <w:rsid w:val="00B51220"/>
    <w:rsid w:val="00B529A1"/>
    <w:rsid w:val="00B543F5"/>
    <w:rsid w:val="00C4626F"/>
    <w:rsid w:val="00C60AAF"/>
    <w:rsid w:val="00C71D0C"/>
    <w:rsid w:val="00CA42E7"/>
    <w:rsid w:val="00CA4643"/>
    <w:rsid w:val="00CB1E98"/>
    <w:rsid w:val="00CB3C25"/>
    <w:rsid w:val="00CC22C7"/>
    <w:rsid w:val="00CC63C2"/>
    <w:rsid w:val="00CE11F4"/>
    <w:rsid w:val="00CE284B"/>
    <w:rsid w:val="00D35DEE"/>
    <w:rsid w:val="00D54869"/>
    <w:rsid w:val="00D64B73"/>
    <w:rsid w:val="00D77F83"/>
    <w:rsid w:val="00D9409D"/>
    <w:rsid w:val="00DA7CED"/>
    <w:rsid w:val="00DE457A"/>
    <w:rsid w:val="00DE661B"/>
    <w:rsid w:val="00E026A3"/>
    <w:rsid w:val="00E07402"/>
    <w:rsid w:val="00E51449"/>
    <w:rsid w:val="00E572BE"/>
    <w:rsid w:val="00E65147"/>
    <w:rsid w:val="00E71675"/>
    <w:rsid w:val="00EC0B3A"/>
    <w:rsid w:val="00EE7814"/>
    <w:rsid w:val="00F02AC1"/>
    <w:rsid w:val="00F31C73"/>
    <w:rsid w:val="00F641EA"/>
    <w:rsid w:val="00F67721"/>
    <w:rsid w:val="00FB1DD4"/>
    <w:rsid w:val="00FE4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C92FE5"/>
  <w15:docId w15:val="{3BC81BC9-500B-4829-8C95-8EA07204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pBdr>
        <w:bottom w:val="single" w:sz="4" w:space="1" w:color="auto"/>
      </w:pBdr>
      <w:jc w:val="right"/>
      <w:outlineLvl w:val="0"/>
    </w:pPr>
    <w:rPr>
      <w:rFonts w:ascii="Garamond" w:hAnsi="Garamond"/>
      <w:spacing w:val="20"/>
      <w:sz w:val="36"/>
      <w:szCs w:val="36"/>
    </w:rPr>
  </w:style>
  <w:style w:type="paragraph" w:styleId="Titolo2">
    <w:name w:val="heading 2"/>
    <w:basedOn w:val="Normale"/>
    <w:next w:val="Normale"/>
    <w:qFormat/>
    <w:pPr>
      <w:keepNext/>
      <w:outlineLvl w:val="1"/>
    </w:pPr>
    <w:rPr>
      <w:b/>
      <w:bCs/>
      <w:szCs w:val="22"/>
    </w:rPr>
  </w:style>
  <w:style w:type="paragraph" w:styleId="Titolo3">
    <w:name w:val="heading 3"/>
    <w:basedOn w:val="Normale"/>
    <w:next w:val="Normale"/>
    <w:qFormat/>
    <w:pPr>
      <w:keepNext/>
      <w:spacing w:line="480" w:lineRule="auto"/>
      <w:jc w:val="center"/>
      <w:outlineLvl w:val="2"/>
    </w:pPr>
    <w:rPr>
      <w:rFonts w:ascii="Garamond" w:hAnsi="Garamond"/>
      <w:sz w:val="28"/>
      <w:szCs w:val="22"/>
    </w:rPr>
  </w:style>
  <w:style w:type="paragraph" w:styleId="Titolo4">
    <w:name w:val="heading 4"/>
    <w:basedOn w:val="Normale"/>
    <w:next w:val="Normale"/>
    <w:qFormat/>
    <w:pPr>
      <w:keepNext/>
      <w:spacing w:line="480" w:lineRule="auto"/>
      <w:jc w:val="right"/>
      <w:outlineLvl w:val="3"/>
    </w:pPr>
    <w:rPr>
      <w:rFonts w:ascii="Garamond" w:hAnsi="Garamond"/>
      <w:sz w:val="28"/>
      <w:szCs w:val="22"/>
    </w:rPr>
  </w:style>
  <w:style w:type="paragraph" w:styleId="Titolo5">
    <w:name w:val="heading 5"/>
    <w:basedOn w:val="Normale"/>
    <w:next w:val="Normale"/>
    <w:qFormat/>
    <w:pPr>
      <w:keepNext/>
      <w:jc w:val="center"/>
      <w:outlineLvl w:val="4"/>
    </w:pPr>
    <w:rPr>
      <w:rFonts w:ascii="Garamond" w:hAnsi="Garamond"/>
      <w:b/>
      <w:bCs/>
      <w:szCs w:val="22"/>
    </w:rPr>
  </w:style>
  <w:style w:type="paragraph" w:styleId="Titolo6">
    <w:name w:val="heading 6"/>
    <w:basedOn w:val="Normale"/>
    <w:next w:val="Normale"/>
    <w:qFormat/>
    <w:pPr>
      <w:keepNext/>
      <w:jc w:val="center"/>
      <w:outlineLvl w:val="5"/>
    </w:pPr>
    <w:rPr>
      <w:rFonts w:ascii="Garamond" w:hAnsi="Garamond"/>
      <w:i/>
      <w:iCs/>
      <w:szCs w:val="22"/>
    </w:rPr>
  </w:style>
  <w:style w:type="paragraph" w:styleId="Titolo7">
    <w:name w:val="heading 7"/>
    <w:basedOn w:val="Normale"/>
    <w:next w:val="Normale"/>
    <w:qFormat/>
    <w:pPr>
      <w:keepNext/>
      <w:outlineLvl w:val="6"/>
    </w:pPr>
    <w:rPr>
      <w:rFonts w:ascii="Garamond" w:hAnsi="Garamond"/>
      <w:b/>
      <w:bCs/>
      <w:i/>
      <w:iCs/>
      <w:szCs w:val="22"/>
    </w:rPr>
  </w:style>
  <w:style w:type="paragraph" w:styleId="Titolo8">
    <w:name w:val="heading 8"/>
    <w:basedOn w:val="Normale"/>
    <w:next w:val="Normale"/>
    <w:qFormat/>
    <w:pPr>
      <w:keepNext/>
      <w:outlineLvl w:val="7"/>
    </w:pPr>
    <w:rPr>
      <w:rFonts w:ascii="Trebuchet MS" w:hAnsi="Trebuchet MS"/>
      <w:b/>
      <w:bCs/>
      <w:i/>
      <w:iCs/>
      <w:sz w:val="20"/>
      <w:szCs w:val="22"/>
    </w:rPr>
  </w:style>
  <w:style w:type="paragraph" w:styleId="Titolo9">
    <w:name w:val="heading 9"/>
    <w:basedOn w:val="Normale"/>
    <w:next w:val="Normale"/>
    <w:qFormat/>
    <w:pPr>
      <w:keepNext/>
      <w:outlineLvl w:val="8"/>
    </w:pPr>
    <w:rPr>
      <w:rFonts w:ascii="Arial" w:hAnsi="Arial" w:cs="Arial"/>
      <w:b/>
      <w:bCs/>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paragraph" w:customStyle="1" w:styleId="Testofumetto1">
    <w:name w:val="Testo fumetto1"/>
    <w:basedOn w:val="Normale"/>
    <w:semiHidden/>
    <w:rPr>
      <w:rFonts w:ascii="Tahoma" w:hAnsi="Tahoma" w:cs="Tahoma"/>
      <w:sz w:val="16"/>
      <w:szCs w:val="16"/>
    </w:rPr>
  </w:style>
  <w:style w:type="paragraph" w:styleId="Rientrocorpodeltesto">
    <w:name w:val="Body Text Indent"/>
    <w:basedOn w:val="Normale"/>
    <w:pPr>
      <w:ind w:firstLine="851"/>
    </w:pPr>
    <w:rPr>
      <w:szCs w:val="22"/>
    </w:rPr>
  </w:style>
  <w:style w:type="character" w:styleId="Numeropagina">
    <w:name w:val="page number"/>
    <w:basedOn w:val="Carpredefinitoparagrafo"/>
  </w:style>
  <w:style w:type="paragraph" w:customStyle="1" w:styleId="CorpoTestoUnipd">
    <w:name w:val="Corpo Testo Unipd"/>
    <w:basedOn w:val="Normale"/>
    <w:autoRedefine/>
    <w:pPr>
      <w:spacing w:after="60"/>
      <w:ind w:firstLine="539"/>
      <w:jc w:val="both"/>
    </w:pPr>
    <w:rPr>
      <w:rFonts w:ascii="Arial" w:hAnsi="Arial" w:cs="Arial"/>
      <w:sz w:val="22"/>
      <w:szCs w:val="22"/>
    </w:rPr>
  </w:style>
  <w:style w:type="paragraph" w:styleId="Corpotesto">
    <w:name w:val="Body Text"/>
    <w:basedOn w:val="Normale"/>
    <w:pPr>
      <w:spacing w:line="480" w:lineRule="auto"/>
    </w:pPr>
    <w:rPr>
      <w:rFonts w:ascii="Garamond" w:hAnsi="Garamond"/>
      <w:sz w:val="28"/>
      <w:szCs w:val="22"/>
    </w:rPr>
  </w:style>
  <w:style w:type="character" w:customStyle="1" w:styleId="apple-style-span">
    <w:name w:val="apple-style-span"/>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567"/>
      <w:jc w:val="both"/>
    </w:pPr>
    <w:rPr>
      <w:rFonts w:ascii="Garamond" w:hAnsi="Garamond"/>
      <w:szCs w:val="22"/>
    </w:rPr>
  </w:style>
  <w:style w:type="character" w:customStyle="1" w:styleId="eudoraheader">
    <w:name w:val="eudoraheader"/>
    <w:basedOn w:val="Carpredefinitoparagrafo"/>
  </w:style>
  <w:style w:type="character" w:customStyle="1" w:styleId="testoredazblu">
    <w:name w:val="testoredazblu"/>
    <w:basedOn w:val="Carpredefinitoparagrafo"/>
  </w:style>
  <w:style w:type="paragraph" w:styleId="Rientrocorpodeltesto3">
    <w:name w:val="Body Text Indent 3"/>
    <w:basedOn w:val="Normale"/>
    <w:pPr>
      <w:tabs>
        <w:tab w:val="left" w:pos="993"/>
      </w:tabs>
      <w:ind w:left="993" w:hanging="993"/>
    </w:pPr>
    <w:rPr>
      <w:rFonts w:ascii="Trebuchet MS" w:hAnsi="Trebuchet MS"/>
      <w:sz w:val="22"/>
      <w:szCs w:val="22"/>
    </w:rPr>
  </w:style>
  <w:style w:type="table" w:styleId="Grigliatabella">
    <w:name w:val="Table Grid"/>
    <w:aliases w:val="Tabella senza bordi"/>
    <w:basedOn w:val="Tabellanormale"/>
    <w:rsid w:val="00040741"/>
    <w:rPr>
      <w:lang w:bidi="x-none"/>
    </w:rPr>
    <w:tblPr>
      <w:tblBorders>
        <w:insideH w:val="single" w:sz="4" w:space="0" w:color="auto"/>
      </w:tblBorders>
    </w:tblPr>
  </w:style>
  <w:style w:type="character" w:customStyle="1" w:styleId="PidipaginaCarattere">
    <w:name w:val="Piè di pagina Carattere"/>
    <w:link w:val="Pidipagina"/>
    <w:rsid w:val="00376299"/>
    <w:rPr>
      <w:sz w:val="24"/>
      <w:szCs w:val="24"/>
    </w:rPr>
  </w:style>
  <w:style w:type="character" w:customStyle="1" w:styleId="apple-converted-space">
    <w:name w:val="apple-converted-space"/>
    <w:rsid w:val="0034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98053">
      <w:bodyDiv w:val="1"/>
      <w:marLeft w:val="0"/>
      <w:marRight w:val="0"/>
      <w:marTop w:val="0"/>
      <w:marBottom w:val="0"/>
      <w:divBdr>
        <w:top w:val="none" w:sz="0" w:space="0" w:color="auto"/>
        <w:left w:val="none" w:sz="0" w:space="0" w:color="auto"/>
        <w:bottom w:val="none" w:sz="0" w:space="0" w:color="auto"/>
        <w:right w:val="none" w:sz="0" w:space="0" w:color="auto"/>
      </w:divBdr>
    </w:div>
    <w:div w:id="18919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831</Words>
  <Characters>4951</Characters>
  <Application>Microsoft Office Word</Application>
  <DocSecurity>0</DocSecurity>
  <Lines>95</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Università degli Studi di Padova</vt:lpstr>
      <vt:lpstr>Università degli Studi di Padova</vt:lpstr>
    </vt:vector>
  </TitlesOfParts>
  <Company>Università degli Studi di Padova</Company>
  <LinksUpToDate>false</LinksUpToDate>
  <CharactersWithSpaces>5738</CharactersWithSpaces>
  <SharedDoc>false</SharedDoc>
  <HLinks>
    <vt:vector size="30" baseType="variant">
      <vt:variant>
        <vt:i4>1966108</vt:i4>
      </vt:variant>
      <vt:variant>
        <vt:i4>12</vt:i4>
      </vt:variant>
      <vt:variant>
        <vt:i4>0</vt:i4>
      </vt:variant>
      <vt:variant>
        <vt:i4>5</vt:i4>
      </vt:variant>
      <vt:variant>
        <vt:lpwstr>http://www.unipd.it/ricerca/dottorati-di-ricerca/bandi-e-graduatorie</vt:lpwstr>
      </vt:variant>
      <vt:variant>
        <vt:lpwstr/>
      </vt:variant>
      <vt:variant>
        <vt:i4>6094928</vt:i4>
      </vt:variant>
      <vt:variant>
        <vt:i4>9</vt:i4>
      </vt:variant>
      <vt:variant>
        <vt:i4>0</vt:i4>
      </vt:variant>
      <vt:variant>
        <vt:i4>5</vt:i4>
      </vt:variant>
      <vt:variant>
        <vt:lpwstr>http://www.unipd.it/en/node/1053</vt:lpwstr>
      </vt:variant>
      <vt:variant>
        <vt:lpwstr/>
      </vt:variant>
      <vt:variant>
        <vt:i4>1966172</vt:i4>
      </vt:variant>
      <vt:variant>
        <vt:i4>6</vt:i4>
      </vt:variant>
      <vt:variant>
        <vt:i4>0</vt:i4>
      </vt:variant>
      <vt:variant>
        <vt:i4>5</vt:i4>
      </vt:variant>
      <vt:variant>
        <vt:lpwstr>http://www.chimica.unipd.it/sdsm</vt:lpwstr>
      </vt:variant>
      <vt:variant>
        <vt:lpwstr/>
      </vt:variant>
      <vt:variant>
        <vt:i4>3211326</vt:i4>
      </vt:variant>
      <vt:variant>
        <vt:i4>3</vt:i4>
      </vt:variant>
      <vt:variant>
        <vt:i4>0</vt:i4>
      </vt:variant>
      <vt:variant>
        <vt:i4>5</vt:i4>
      </vt:variant>
      <vt:variant>
        <vt:lpwstr>http://www.dsfarm.unipd.it/</vt:lpwstr>
      </vt:variant>
      <vt:variant>
        <vt:lpwstr/>
      </vt:variant>
      <vt:variant>
        <vt:i4>1507420</vt:i4>
      </vt:variant>
      <vt:variant>
        <vt:i4>0</vt:i4>
      </vt:variant>
      <vt:variant>
        <vt:i4>0</vt:i4>
      </vt:variant>
      <vt:variant>
        <vt:i4>5</vt:i4>
      </vt:variant>
      <vt:variant>
        <vt:lpwstr>http://www.chimica.unipd.it/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Universa Universis Patavina Libertas</dc:subject>
  <dc:creator>Università degli Studi di Padova</dc:creator>
  <cp:lastModifiedBy>Ester Marotta</cp:lastModifiedBy>
  <cp:revision>10</cp:revision>
  <cp:lastPrinted>2017-02-08T15:57:00Z</cp:lastPrinted>
  <dcterms:created xsi:type="dcterms:W3CDTF">2025-03-21T16:28:00Z</dcterms:created>
  <dcterms:modified xsi:type="dcterms:W3CDTF">2025-03-25T09:09:00Z</dcterms:modified>
</cp:coreProperties>
</file>