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9747" w:type="dxa"/>
        <w:tblInd w:w="10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951"/>
        <w:gridCol w:w="851"/>
        <w:gridCol w:w="6945"/>
      </w:tblGrid>
      <w:tr w:rsidR="005B3068" w:rsidRPr="00DE77AB" w14:paraId="46DB629B" w14:textId="77777777" w:rsidTr="005B3068">
        <w:tc>
          <w:tcPr>
            <w:tcW w:w="1951" w:type="dxa"/>
            <w:shd w:val="clear" w:color="auto" w:fill="C00000"/>
          </w:tcPr>
          <w:p w14:paraId="53244BC4" w14:textId="77777777" w:rsidR="005B3068" w:rsidRDefault="005B3068" w:rsidP="005B3068">
            <w:pPr>
              <w:rPr>
                <w:rFonts w:asciiTheme="minorHAnsi" w:hAnsiTheme="minorHAnsi"/>
                <w:b/>
                <w:lang w:val="en-US"/>
              </w:rPr>
            </w:pPr>
            <w:r w:rsidRPr="005B3068">
              <w:rPr>
                <w:rFonts w:asciiTheme="minorHAnsi" w:hAnsiTheme="minorHAnsi"/>
                <w:b/>
                <w:lang w:val="en-US"/>
              </w:rPr>
              <w:t>Title</w:t>
            </w:r>
          </w:p>
        </w:tc>
        <w:tc>
          <w:tcPr>
            <w:tcW w:w="7796" w:type="dxa"/>
            <w:gridSpan w:val="2"/>
            <w:shd w:val="clear" w:color="auto" w:fill="E5B8B7" w:themeFill="accent2" w:themeFillTint="66"/>
          </w:tcPr>
          <w:p w14:paraId="327B7F9C" w14:textId="01C0CC91" w:rsidR="005B3068" w:rsidRPr="005B3068" w:rsidRDefault="002117A9" w:rsidP="00B529A1">
            <w:pPr>
              <w:rPr>
                <w:rFonts w:asciiTheme="minorHAnsi" w:hAnsiTheme="minorHAnsi"/>
                <w:b/>
                <w:lang w:val="en-US"/>
              </w:rPr>
            </w:pPr>
            <w:r>
              <w:rPr>
                <w:rFonts w:asciiTheme="minorHAnsi" w:hAnsiTheme="minorHAnsi"/>
                <w:b/>
                <w:lang w:val="en-US"/>
              </w:rPr>
              <w:t xml:space="preserve">Development of </w:t>
            </w:r>
            <w:r w:rsidR="006B3FD9">
              <w:rPr>
                <w:rFonts w:asciiTheme="minorHAnsi" w:hAnsiTheme="minorHAnsi"/>
                <w:b/>
                <w:lang w:val="en-US"/>
              </w:rPr>
              <w:t>N</w:t>
            </w:r>
            <w:r>
              <w:rPr>
                <w:rFonts w:asciiTheme="minorHAnsi" w:hAnsiTheme="minorHAnsi"/>
                <w:b/>
                <w:lang w:val="en-US"/>
              </w:rPr>
              <w:t xml:space="preserve">ew </w:t>
            </w:r>
            <w:r w:rsidR="006B3FD9">
              <w:rPr>
                <w:rFonts w:asciiTheme="minorHAnsi" w:hAnsiTheme="minorHAnsi"/>
                <w:b/>
                <w:lang w:val="en-US"/>
              </w:rPr>
              <w:t>E</w:t>
            </w:r>
            <w:r w:rsidR="00137D24">
              <w:rPr>
                <w:rFonts w:asciiTheme="minorHAnsi" w:hAnsiTheme="minorHAnsi"/>
                <w:b/>
                <w:lang w:val="en-US"/>
              </w:rPr>
              <w:t xml:space="preserve">nantioselective </w:t>
            </w:r>
            <w:r w:rsidR="006B3FD9">
              <w:rPr>
                <w:rFonts w:asciiTheme="minorHAnsi" w:hAnsiTheme="minorHAnsi"/>
                <w:b/>
                <w:lang w:val="en-US"/>
              </w:rPr>
              <w:t>T</w:t>
            </w:r>
            <w:r w:rsidR="00137D24">
              <w:rPr>
                <w:rFonts w:asciiTheme="minorHAnsi" w:hAnsiTheme="minorHAnsi"/>
                <w:b/>
                <w:lang w:val="en-US"/>
              </w:rPr>
              <w:t>ransformations a</w:t>
            </w:r>
            <w:r w:rsidR="001B4B20">
              <w:rPr>
                <w:rFonts w:asciiTheme="minorHAnsi" w:hAnsiTheme="minorHAnsi"/>
                <w:b/>
                <w:lang w:val="en-US"/>
              </w:rPr>
              <w:t xml:space="preserve">nd </w:t>
            </w:r>
            <w:r w:rsidR="006B3FD9">
              <w:rPr>
                <w:rFonts w:asciiTheme="minorHAnsi" w:hAnsiTheme="minorHAnsi"/>
                <w:b/>
                <w:lang w:val="en-US"/>
              </w:rPr>
              <w:t>A</w:t>
            </w:r>
            <w:r w:rsidR="001B4B20">
              <w:rPr>
                <w:rFonts w:asciiTheme="minorHAnsi" w:hAnsiTheme="minorHAnsi"/>
                <w:b/>
                <w:lang w:val="en-US"/>
              </w:rPr>
              <w:t xml:space="preserve">pplication </w:t>
            </w:r>
            <w:r w:rsidR="00494C9D">
              <w:rPr>
                <w:rFonts w:asciiTheme="minorHAnsi" w:hAnsiTheme="minorHAnsi"/>
                <w:b/>
                <w:lang w:val="en-US"/>
              </w:rPr>
              <w:t>to</w:t>
            </w:r>
            <w:r w:rsidR="001B4B20">
              <w:rPr>
                <w:rFonts w:asciiTheme="minorHAnsi" w:hAnsiTheme="minorHAnsi"/>
                <w:b/>
                <w:lang w:val="en-US"/>
              </w:rPr>
              <w:t xml:space="preserve"> </w:t>
            </w:r>
            <w:r w:rsidR="006B3FD9">
              <w:rPr>
                <w:rFonts w:asciiTheme="minorHAnsi" w:hAnsiTheme="minorHAnsi"/>
                <w:b/>
                <w:lang w:val="en-US"/>
              </w:rPr>
              <w:t>A</w:t>
            </w:r>
            <w:r w:rsidR="001B4B20">
              <w:rPr>
                <w:rFonts w:asciiTheme="minorHAnsi" w:hAnsiTheme="minorHAnsi"/>
                <w:b/>
                <w:lang w:val="en-US"/>
              </w:rPr>
              <w:t xml:space="preserve">symmetric </w:t>
            </w:r>
            <w:r w:rsidR="006B3FD9">
              <w:rPr>
                <w:rFonts w:asciiTheme="minorHAnsi" w:hAnsiTheme="minorHAnsi"/>
                <w:b/>
                <w:lang w:val="en-US"/>
              </w:rPr>
              <w:t>S</w:t>
            </w:r>
            <w:r w:rsidR="001B4B20">
              <w:rPr>
                <w:rFonts w:asciiTheme="minorHAnsi" w:hAnsiTheme="minorHAnsi"/>
                <w:b/>
                <w:lang w:val="en-US"/>
              </w:rPr>
              <w:t>ynthesis</w:t>
            </w:r>
          </w:p>
        </w:tc>
      </w:tr>
      <w:tr w:rsidR="005B3068" w14:paraId="30C2B4F3" w14:textId="77777777" w:rsidTr="005B3068">
        <w:tc>
          <w:tcPr>
            <w:tcW w:w="1951" w:type="dxa"/>
            <w:shd w:val="clear" w:color="auto" w:fill="C00000"/>
          </w:tcPr>
          <w:p w14:paraId="6962B377" w14:textId="77777777" w:rsidR="005B3068" w:rsidRDefault="005B3068" w:rsidP="005B3068">
            <w:pPr>
              <w:rPr>
                <w:rFonts w:asciiTheme="minorHAnsi" w:hAnsiTheme="minorHAnsi"/>
                <w:b/>
                <w:lang w:val="en-US"/>
              </w:rPr>
            </w:pPr>
            <w:r w:rsidRPr="005B3068">
              <w:rPr>
                <w:rFonts w:asciiTheme="minorHAnsi" w:hAnsiTheme="minorHAnsi"/>
                <w:b/>
              </w:rPr>
              <w:t>PI</w:t>
            </w:r>
          </w:p>
        </w:tc>
        <w:tc>
          <w:tcPr>
            <w:tcW w:w="7796" w:type="dxa"/>
            <w:gridSpan w:val="2"/>
          </w:tcPr>
          <w:p w14:paraId="0A8BD04C" w14:textId="01E6D53B" w:rsidR="005B3068" w:rsidRDefault="00CD4C63" w:rsidP="00B529A1">
            <w:pPr>
              <w:rPr>
                <w:rFonts w:asciiTheme="minorHAnsi" w:hAnsiTheme="minorHAnsi"/>
                <w:b/>
                <w:lang w:val="en-US"/>
              </w:rPr>
            </w:pPr>
            <w:r>
              <w:rPr>
                <w:rFonts w:asciiTheme="minorHAnsi" w:hAnsiTheme="minorHAnsi"/>
                <w:b/>
                <w:lang w:val="en-US"/>
              </w:rPr>
              <w:t>ORLANDI</w:t>
            </w:r>
            <w:r w:rsidR="001B4B20">
              <w:rPr>
                <w:rFonts w:asciiTheme="minorHAnsi" w:hAnsiTheme="minorHAnsi"/>
                <w:b/>
                <w:lang w:val="en-US"/>
              </w:rPr>
              <w:t xml:space="preserve"> Manuel</w:t>
            </w:r>
          </w:p>
        </w:tc>
      </w:tr>
      <w:tr w:rsidR="005B3068" w:rsidRPr="00F1412A" w14:paraId="7DCBA48A" w14:textId="77777777" w:rsidTr="005B3068">
        <w:tc>
          <w:tcPr>
            <w:tcW w:w="1951" w:type="dxa"/>
            <w:shd w:val="clear" w:color="auto" w:fill="C00000"/>
          </w:tcPr>
          <w:p w14:paraId="38A490BD" w14:textId="77777777" w:rsidR="005B3068" w:rsidRPr="005B3068" w:rsidRDefault="005B3068" w:rsidP="005B3068">
            <w:pPr>
              <w:rPr>
                <w:rFonts w:asciiTheme="minorHAnsi" w:hAnsiTheme="minorHAnsi"/>
                <w:b/>
                <w:lang w:val="en-US"/>
              </w:rPr>
            </w:pPr>
            <w:r w:rsidRPr="005B3068">
              <w:rPr>
                <w:rFonts w:asciiTheme="minorHAnsi" w:hAnsiTheme="minorHAnsi"/>
                <w:b/>
                <w:lang w:val="en-US"/>
              </w:rPr>
              <w:t>Research Group</w:t>
            </w:r>
          </w:p>
        </w:tc>
        <w:tc>
          <w:tcPr>
            <w:tcW w:w="7796" w:type="dxa"/>
            <w:gridSpan w:val="2"/>
          </w:tcPr>
          <w:p w14:paraId="1C5180EC" w14:textId="333E018E" w:rsidR="005B3068" w:rsidRPr="005B3068" w:rsidRDefault="00CD4C63" w:rsidP="005B3068">
            <w:pPr>
              <w:rPr>
                <w:rFonts w:asciiTheme="minorHAnsi" w:hAnsiTheme="minorHAnsi"/>
                <w:b/>
                <w:lang w:val="en-US"/>
              </w:rPr>
            </w:pPr>
            <w:r w:rsidRPr="00CD4C63">
              <w:rPr>
                <w:rFonts w:asciiTheme="minorHAnsi" w:hAnsiTheme="minorHAnsi"/>
                <w:b/>
                <w:lang w:val="en-US"/>
              </w:rPr>
              <w:t>Molecular Recognition and Catalysis</w:t>
            </w:r>
          </w:p>
        </w:tc>
      </w:tr>
      <w:tr w:rsidR="005B3068" w:rsidRPr="005B3068" w14:paraId="5F0415F8" w14:textId="77777777" w:rsidTr="005B3068">
        <w:tc>
          <w:tcPr>
            <w:tcW w:w="1951" w:type="dxa"/>
            <w:shd w:val="clear" w:color="auto" w:fill="C00000"/>
          </w:tcPr>
          <w:p w14:paraId="087434ED" w14:textId="77777777" w:rsidR="005B3068" w:rsidRPr="005B3068" w:rsidRDefault="005B3068" w:rsidP="005B3068">
            <w:pPr>
              <w:rPr>
                <w:rFonts w:asciiTheme="minorHAnsi" w:hAnsiTheme="minorHAnsi"/>
                <w:b/>
                <w:lang w:val="en-US"/>
              </w:rPr>
            </w:pPr>
            <w:r w:rsidRPr="005B3068">
              <w:rPr>
                <w:rFonts w:asciiTheme="minorHAnsi" w:hAnsiTheme="minorHAnsi"/>
                <w:b/>
              </w:rPr>
              <w:t>Curriculum</w:t>
            </w:r>
          </w:p>
        </w:tc>
        <w:tc>
          <w:tcPr>
            <w:tcW w:w="7796" w:type="dxa"/>
            <w:gridSpan w:val="2"/>
          </w:tcPr>
          <w:p w14:paraId="6D1F2610" w14:textId="2D663871" w:rsidR="005B3068" w:rsidRPr="005B3068" w:rsidRDefault="00CD4C63" w:rsidP="00B529A1">
            <w:pPr>
              <w:rPr>
                <w:rFonts w:asciiTheme="minorHAnsi" w:hAnsiTheme="minorHAnsi"/>
                <w:b/>
              </w:rPr>
            </w:pPr>
            <w:r w:rsidRPr="00CD4C63">
              <w:rPr>
                <w:rFonts w:asciiTheme="minorHAnsi" w:hAnsiTheme="minorHAnsi"/>
                <w:b/>
              </w:rPr>
              <w:t>Scienze Chimiche</w:t>
            </w:r>
          </w:p>
        </w:tc>
      </w:tr>
      <w:tr w:rsidR="00053C5C" w:rsidRPr="00F84F45" w14:paraId="79F42FD2" w14:textId="77777777" w:rsidTr="005B3068">
        <w:tc>
          <w:tcPr>
            <w:tcW w:w="1951" w:type="dxa"/>
            <w:shd w:val="clear" w:color="auto" w:fill="C00000"/>
          </w:tcPr>
          <w:p w14:paraId="6AD7A766" w14:textId="77777777" w:rsidR="00053C5C" w:rsidRPr="005B3068" w:rsidRDefault="00053C5C" w:rsidP="00053C5C">
            <w:pPr>
              <w:rPr>
                <w:rFonts w:asciiTheme="minorHAnsi" w:hAnsiTheme="minorHAnsi"/>
                <w:b/>
                <w:lang w:val="en-US"/>
              </w:rPr>
            </w:pPr>
            <w:r w:rsidRPr="005B3068">
              <w:rPr>
                <w:rFonts w:asciiTheme="minorHAnsi" w:hAnsiTheme="minorHAnsi"/>
                <w:b/>
              </w:rPr>
              <w:t>Contact</w:t>
            </w:r>
          </w:p>
        </w:tc>
        <w:tc>
          <w:tcPr>
            <w:tcW w:w="851" w:type="dxa"/>
          </w:tcPr>
          <w:p w14:paraId="6E3DEDF6" w14:textId="0492956A" w:rsidR="00053C5C" w:rsidRPr="005B3068" w:rsidRDefault="00053C5C" w:rsidP="00053C5C">
            <w:pPr>
              <w:rPr>
                <w:rFonts w:asciiTheme="minorHAnsi" w:hAnsiTheme="minorHAnsi"/>
                <w:b/>
                <w:lang w:val="en-US"/>
              </w:rPr>
            </w:pPr>
            <w:r w:rsidRPr="005B3068">
              <w:rPr>
                <w:rFonts w:asciiTheme="minorHAnsi" w:hAnsiTheme="minorHAnsi"/>
                <w:b/>
                <w:lang w:val="en-US"/>
              </w:rPr>
              <w:t>email:</w:t>
            </w:r>
          </w:p>
        </w:tc>
        <w:tc>
          <w:tcPr>
            <w:tcW w:w="6945" w:type="dxa"/>
          </w:tcPr>
          <w:p w14:paraId="58DEE496" w14:textId="3870F0F9" w:rsidR="00053C5C" w:rsidRPr="00B529A1" w:rsidRDefault="00053C5C" w:rsidP="00053C5C">
            <w:pPr>
              <w:rPr>
                <w:rFonts w:asciiTheme="minorHAnsi" w:hAnsiTheme="minorHAnsi"/>
                <w:b/>
                <w:lang w:val="en-US"/>
              </w:rPr>
            </w:pPr>
            <w:r>
              <w:rPr>
                <w:rFonts w:asciiTheme="minorHAnsi" w:hAnsiTheme="minorHAnsi"/>
                <w:b/>
                <w:lang w:val="en-US"/>
              </w:rPr>
              <w:t>manuel.orlandi@unipd.it</w:t>
            </w:r>
          </w:p>
        </w:tc>
      </w:tr>
    </w:tbl>
    <w:p w14:paraId="5F547AD2" w14:textId="77777777" w:rsidR="005B3068" w:rsidRPr="005B3068" w:rsidRDefault="005B3068" w:rsidP="005B3068">
      <w:pPr>
        <w:rPr>
          <w:rFonts w:asciiTheme="minorHAnsi" w:hAnsiTheme="minorHAnsi"/>
          <w:b/>
        </w:rPr>
      </w:pPr>
    </w:p>
    <w:p w14:paraId="46F8A69A" w14:textId="77777777" w:rsidR="005B3068" w:rsidRDefault="005B3068" w:rsidP="005B3068">
      <w:pPr>
        <w:rPr>
          <w:rFonts w:asciiTheme="minorHAnsi" w:hAnsiTheme="minorHAnsi"/>
          <w:b/>
          <w:sz w:val="22"/>
          <w:szCs w:val="22"/>
          <w:lang w:val="en-US"/>
        </w:rPr>
      </w:pPr>
      <w:r w:rsidRPr="00B529A1">
        <w:rPr>
          <w:rFonts w:asciiTheme="minorHAnsi" w:hAnsiTheme="minorHAnsi"/>
          <w:b/>
          <w:sz w:val="22"/>
          <w:szCs w:val="22"/>
          <w:lang w:val="en-US"/>
        </w:rPr>
        <w:t>Project description:</w:t>
      </w:r>
    </w:p>
    <w:p w14:paraId="7637505C" w14:textId="77777777" w:rsidR="00DE77AB" w:rsidRPr="00DE77AB" w:rsidRDefault="00DE77AB" w:rsidP="00DE77AB">
      <w:pPr>
        <w:rPr>
          <w:rFonts w:asciiTheme="minorHAnsi" w:hAnsiTheme="minorHAnsi"/>
          <w:bCs/>
          <w:sz w:val="22"/>
          <w:szCs w:val="22"/>
          <w:lang w:val="en-US"/>
        </w:rPr>
      </w:pPr>
      <w:r w:rsidRPr="00DE77AB">
        <w:rPr>
          <w:rFonts w:asciiTheme="minorHAnsi" w:hAnsiTheme="minorHAnsi"/>
          <w:bCs/>
          <w:sz w:val="22"/>
          <w:szCs w:val="22"/>
          <w:lang w:val="en-US"/>
        </w:rPr>
        <w:t xml:space="preserve">Asymmetric reactions that rely on chiral transition metal catalysts are powerful synthetic tools for the synthesis of complex molecular targets. Over the past decades, precious metals such as Pd, Rh, and </w:t>
      </w:r>
      <w:proofErr w:type="spellStart"/>
      <w:r w:rsidRPr="00DE77AB">
        <w:rPr>
          <w:rFonts w:asciiTheme="minorHAnsi" w:hAnsiTheme="minorHAnsi"/>
          <w:bCs/>
          <w:sz w:val="22"/>
          <w:szCs w:val="22"/>
          <w:lang w:val="en-US"/>
        </w:rPr>
        <w:t>Ir</w:t>
      </w:r>
      <w:proofErr w:type="spellEnd"/>
      <w:r w:rsidRPr="00DE77AB">
        <w:rPr>
          <w:rFonts w:asciiTheme="minorHAnsi" w:hAnsiTheme="minorHAnsi"/>
          <w:bCs/>
          <w:sz w:val="22"/>
          <w:szCs w:val="22"/>
          <w:lang w:val="en-US"/>
        </w:rPr>
        <w:t xml:space="preserve"> have dominated the field due to their efficiency. However, the increasing cost and limited availability of these metals have created a need for the development of new catalysts based on more abundant and accessible first-row transition metals, such as Fe, Ni, Cu, and Co.</w:t>
      </w:r>
    </w:p>
    <w:p w14:paraId="4312DAD3" w14:textId="2620D5E8" w:rsidR="00DE77AB" w:rsidRPr="00DE77AB" w:rsidRDefault="00DE77AB" w:rsidP="00DE77AB">
      <w:pPr>
        <w:rPr>
          <w:rFonts w:asciiTheme="minorHAnsi" w:hAnsiTheme="minorHAnsi"/>
          <w:bCs/>
          <w:sz w:val="22"/>
          <w:szCs w:val="22"/>
          <w:lang w:val="en-US"/>
        </w:rPr>
      </w:pPr>
      <w:r w:rsidRPr="00DE77AB">
        <w:rPr>
          <w:rFonts w:asciiTheme="minorHAnsi" w:hAnsiTheme="minorHAnsi"/>
          <w:bCs/>
          <w:sz w:val="22"/>
          <w:szCs w:val="22"/>
          <w:lang w:val="en-US"/>
        </w:rPr>
        <w:t>Our group develops novel transition metal catalysts and transformations to enable new enantioselective reactivity with Cu</w:t>
      </w:r>
      <w:r w:rsidRPr="00DE77AB">
        <w:rPr>
          <w:rFonts w:asciiTheme="minorHAnsi" w:hAnsiTheme="minorHAnsi"/>
          <w:bCs/>
          <w:sz w:val="22"/>
          <w:szCs w:val="22"/>
          <w:vertAlign w:val="superscript"/>
          <w:lang w:val="en-US"/>
        </w:rPr>
        <w:t>[1]</w:t>
      </w:r>
      <w:r w:rsidRPr="00DE77AB">
        <w:rPr>
          <w:rFonts w:asciiTheme="minorHAnsi" w:hAnsiTheme="minorHAnsi"/>
          <w:bCs/>
          <w:sz w:val="22"/>
          <w:szCs w:val="22"/>
          <w:lang w:val="en-US"/>
        </w:rPr>
        <w:t xml:space="preserve"> and Co.</w:t>
      </w:r>
      <w:r w:rsidRPr="00DE77AB">
        <w:rPr>
          <w:rFonts w:asciiTheme="minorHAnsi" w:hAnsiTheme="minorHAnsi"/>
          <w:bCs/>
          <w:sz w:val="22"/>
          <w:szCs w:val="22"/>
          <w:vertAlign w:val="superscript"/>
          <w:lang w:val="en-US"/>
        </w:rPr>
        <w:t>[2]</w:t>
      </w:r>
      <w:r w:rsidRPr="00DE77AB">
        <w:rPr>
          <w:rFonts w:asciiTheme="minorHAnsi" w:hAnsiTheme="minorHAnsi"/>
          <w:bCs/>
          <w:sz w:val="22"/>
          <w:szCs w:val="22"/>
          <w:lang w:val="en-US"/>
        </w:rPr>
        <w:t xml:space="preserve"> Particular attention is given to C–C bond-forming cross-couplings, C=C bond reductions</w:t>
      </w:r>
      <w:r>
        <w:rPr>
          <w:rFonts w:asciiTheme="minorHAnsi" w:hAnsiTheme="minorHAnsi"/>
          <w:bCs/>
          <w:sz w:val="22"/>
          <w:szCs w:val="22"/>
          <w:lang w:val="en-US"/>
        </w:rPr>
        <w:t>,</w:t>
      </w:r>
      <w:r w:rsidRPr="00DE77AB">
        <w:rPr>
          <w:rFonts w:asciiTheme="minorHAnsi" w:hAnsiTheme="minorHAnsi"/>
          <w:bCs/>
          <w:sz w:val="22"/>
          <w:szCs w:val="22"/>
          <w:vertAlign w:val="superscript"/>
          <w:lang w:val="en-US"/>
        </w:rPr>
        <w:t>[3]</w:t>
      </w:r>
      <w:r w:rsidRPr="00DE77AB">
        <w:rPr>
          <w:rFonts w:asciiTheme="minorHAnsi" w:hAnsiTheme="minorHAnsi"/>
          <w:bCs/>
          <w:sz w:val="22"/>
          <w:szCs w:val="22"/>
          <w:lang w:val="en-US"/>
        </w:rPr>
        <w:t xml:space="preserve"> and </w:t>
      </w:r>
      <w:proofErr w:type="spellStart"/>
      <w:r w:rsidRPr="00DE77AB">
        <w:rPr>
          <w:rFonts w:asciiTheme="minorHAnsi" w:hAnsiTheme="minorHAnsi"/>
          <w:bCs/>
          <w:sz w:val="22"/>
          <w:szCs w:val="22"/>
          <w:lang w:val="en-US"/>
        </w:rPr>
        <w:t>hydrofunctionalizations</w:t>
      </w:r>
      <w:proofErr w:type="spellEnd"/>
      <w:r>
        <w:rPr>
          <w:rFonts w:asciiTheme="minorHAnsi" w:hAnsiTheme="minorHAnsi"/>
          <w:bCs/>
          <w:sz w:val="22"/>
          <w:szCs w:val="22"/>
          <w:lang w:val="en-US"/>
        </w:rPr>
        <w:t>,</w:t>
      </w:r>
      <w:r w:rsidRPr="00DE77AB">
        <w:rPr>
          <w:rFonts w:asciiTheme="minorHAnsi" w:hAnsiTheme="minorHAnsi"/>
          <w:bCs/>
          <w:sz w:val="22"/>
          <w:szCs w:val="22"/>
          <w:vertAlign w:val="superscript"/>
          <w:lang w:val="en-US"/>
        </w:rPr>
        <w:t>[4]</w:t>
      </w:r>
      <w:r w:rsidRPr="00DE77AB">
        <w:rPr>
          <w:rFonts w:asciiTheme="minorHAnsi" w:hAnsiTheme="minorHAnsi"/>
          <w:bCs/>
          <w:sz w:val="22"/>
          <w:szCs w:val="22"/>
          <w:lang w:val="en-US"/>
        </w:rPr>
        <w:t xml:space="preserve"> which will be explored in the synthesis of complex targets, including natural product fragments and pharmaceuticals.</w:t>
      </w:r>
    </w:p>
    <w:p w14:paraId="45619ECD" w14:textId="3BE78DFD" w:rsidR="00DE77AB" w:rsidRPr="00DE77AB" w:rsidRDefault="00DE77AB" w:rsidP="00DE77AB">
      <w:pPr>
        <w:rPr>
          <w:rFonts w:asciiTheme="minorHAnsi" w:hAnsiTheme="minorHAnsi"/>
          <w:bCs/>
          <w:sz w:val="22"/>
          <w:szCs w:val="22"/>
          <w:lang w:val="en-US"/>
        </w:rPr>
      </w:pPr>
      <w:r w:rsidRPr="00DE77AB">
        <w:rPr>
          <w:rFonts w:asciiTheme="minorHAnsi" w:hAnsiTheme="minorHAnsi"/>
          <w:bCs/>
          <w:sz w:val="22"/>
          <w:szCs w:val="22"/>
          <w:lang w:val="en-US"/>
        </w:rPr>
        <w:t>Additionally, our work focuses on studying the mechanisms of the transformations we develop and understanding the factors that influence</w:t>
      </w:r>
      <w:r>
        <w:rPr>
          <w:rFonts w:asciiTheme="minorHAnsi" w:hAnsiTheme="minorHAnsi"/>
          <w:bCs/>
          <w:sz w:val="22"/>
          <w:szCs w:val="22"/>
          <w:lang w:val="en-US"/>
        </w:rPr>
        <w:t xml:space="preserve"> the</w:t>
      </w:r>
      <w:r w:rsidRPr="00DE77AB">
        <w:rPr>
          <w:rFonts w:asciiTheme="minorHAnsi" w:hAnsiTheme="minorHAnsi"/>
          <w:bCs/>
          <w:sz w:val="22"/>
          <w:szCs w:val="22"/>
          <w:lang w:val="en-US"/>
        </w:rPr>
        <w:t xml:space="preserve"> reaction enantioselectivity. To this end, we employ both classical and modern tools, including kinetic analysis, linear free energy relationships, isotope labeling, DFT calculations, and multivariate correlation analysis.</w:t>
      </w:r>
      <w:r w:rsidRPr="00DE77AB">
        <w:rPr>
          <w:rFonts w:asciiTheme="minorHAnsi" w:hAnsiTheme="minorHAnsi"/>
          <w:bCs/>
          <w:sz w:val="22"/>
          <w:szCs w:val="22"/>
          <w:vertAlign w:val="superscript"/>
          <w:lang w:val="en-US"/>
        </w:rPr>
        <w:t>[5]</w:t>
      </w:r>
    </w:p>
    <w:p w14:paraId="5DD0E733" w14:textId="56AD8D53" w:rsidR="002F147B" w:rsidRPr="00DE77AB" w:rsidRDefault="002F147B" w:rsidP="00DE77AB">
      <w:pPr>
        <w:rPr>
          <w:rFonts w:asciiTheme="minorHAnsi" w:hAnsiTheme="minorHAnsi"/>
          <w:bCs/>
          <w:sz w:val="22"/>
          <w:szCs w:val="22"/>
          <w:lang w:val="en-US"/>
        </w:rPr>
      </w:pPr>
    </w:p>
    <w:p w14:paraId="49E37804" w14:textId="77777777" w:rsidR="003806FF" w:rsidRPr="00E866FE" w:rsidRDefault="003806FF" w:rsidP="005B3068">
      <w:pPr>
        <w:rPr>
          <w:rFonts w:asciiTheme="minorHAnsi" w:hAnsiTheme="minorHAnsi"/>
          <w:bCs/>
          <w:sz w:val="22"/>
          <w:szCs w:val="22"/>
          <w:lang w:val="en-US"/>
        </w:rPr>
      </w:pPr>
    </w:p>
    <w:p w14:paraId="4C1C3364" w14:textId="60E0C53C" w:rsidR="00F641EA" w:rsidRDefault="003806FF" w:rsidP="003806FF">
      <w:pPr>
        <w:rPr>
          <w:rFonts w:asciiTheme="minorHAnsi" w:hAnsiTheme="minorHAnsi"/>
          <w:bCs/>
          <w:sz w:val="22"/>
          <w:szCs w:val="22"/>
          <w:lang w:val="en-US"/>
        </w:rPr>
      </w:pPr>
      <w:r>
        <w:rPr>
          <w:rFonts w:asciiTheme="minorHAnsi" w:hAnsiTheme="minorHAnsi"/>
          <w:b/>
          <w:sz w:val="22"/>
          <w:szCs w:val="22"/>
          <w:lang w:val="en-US"/>
        </w:rPr>
        <w:t>Hosting group(s) for the period abroad</w:t>
      </w:r>
      <w:r w:rsidR="00301010">
        <w:rPr>
          <w:rFonts w:asciiTheme="minorHAnsi" w:hAnsiTheme="minorHAnsi"/>
          <w:bCs/>
          <w:sz w:val="22"/>
          <w:szCs w:val="22"/>
          <w:lang w:val="en-US"/>
        </w:rPr>
        <w:t xml:space="preserve"> (tentative list based on previous or ongoing agreements): </w:t>
      </w:r>
      <w:r w:rsidR="00E01E47">
        <w:rPr>
          <w:rFonts w:asciiTheme="minorHAnsi" w:hAnsiTheme="minorHAnsi"/>
          <w:bCs/>
          <w:sz w:val="22"/>
          <w:szCs w:val="22"/>
          <w:lang w:val="en-US"/>
        </w:rPr>
        <w:t xml:space="preserve">Prof. David </w:t>
      </w:r>
      <w:proofErr w:type="spellStart"/>
      <w:r w:rsidR="00E01E47">
        <w:rPr>
          <w:rFonts w:asciiTheme="minorHAnsi" w:hAnsiTheme="minorHAnsi"/>
          <w:bCs/>
          <w:sz w:val="22"/>
          <w:szCs w:val="22"/>
          <w:lang w:val="en-US"/>
        </w:rPr>
        <w:t>Sarlah</w:t>
      </w:r>
      <w:proofErr w:type="spellEnd"/>
      <w:r w:rsidR="00E01E47">
        <w:rPr>
          <w:rFonts w:asciiTheme="minorHAnsi" w:hAnsiTheme="minorHAnsi"/>
          <w:bCs/>
          <w:sz w:val="22"/>
          <w:szCs w:val="22"/>
          <w:lang w:val="en-US"/>
        </w:rPr>
        <w:t xml:space="preserve"> (</w:t>
      </w:r>
      <w:r w:rsidR="00301010">
        <w:rPr>
          <w:rFonts w:asciiTheme="minorHAnsi" w:hAnsiTheme="minorHAnsi"/>
          <w:bCs/>
          <w:sz w:val="22"/>
          <w:szCs w:val="22"/>
          <w:lang w:val="en-US"/>
        </w:rPr>
        <w:t xml:space="preserve">Rice </w:t>
      </w:r>
      <w:r w:rsidR="00E01E47">
        <w:rPr>
          <w:rFonts w:asciiTheme="minorHAnsi" w:hAnsiTheme="minorHAnsi"/>
          <w:bCs/>
          <w:sz w:val="22"/>
          <w:szCs w:val="22"/>
          <w:lang w:val="en-US"/>
        </w:rPr>
        <w:t>University</w:t>
      </w:r>
      <w:r w:rsidR="004325C1">
        <w:rPr>
          <w:rFonts w:asciiTheme="minorHAnsi" w:hAnsiTheme="minorHAnsi"/>
          <w:bCs/>
          <w:sz w:val="22"/>
          <w:szCs w:val="22"/>
          <w:lang w:val="en-US"/>
        </w:rPr>
        <w:t xml:space="preserve">, </w:t>
      </w:r>
      <w:r w:rsidR="00301010">
        <w:rPr>
          <w:rFonts w:asciiTheme="minorHAnsi" w:hAnsiTheme="minorHAnsi"/>
          <w:bCs/>
          <w:sz w:val="22"/>
          <w:szCs w:val="22"/>
          <w:lang w:val="en-US"/>
        </w:rPr>
        <w:t>TX</w:t>
      </w:r>
      <w:r w:rsidR="004325C1">
        <w:rPr>
          <w:rFonts w:asciiTheme="minorHAnsi" w:hAnsiTheme="minorHAnsi"/>
          <w:bCs/>
          <w:sz w:val="22"/>
          <w:szCs w:val="22"/>
          <w:lang w:val="en-US"/>
        </w:rPr>
        <w:t>, USA</w:t>
      </w:r>
      <w:r w:rsidR="00E01E47">
        <w:rPr>
          <w:rFonts w:asciiTheme="minorHAnsi" w:hAnsiTheme="minorHAnsi"/>
          <w:bCs/>
          <w:sz w:val="22"/>
          <w:szCs w:val="22"/>
          <w:lang w:val="en-US"/>
        </w:rPr>
        <w:t>)</w:t>
      </w:r>
      <w:r w:rsidR="00301010">
        <w:rPr>
          <w:rFonts w:asciiTheme="minorHAnsi" w:hAnsiTheme="minorHAnsi"/>
          <w:bCs/>
          <w:sz w:val="22"/>
          <w:szCs w:val="22"/>
          <w:lang w:val="en-US"/>
        </w:rPr>
        <w:t xml:space="preserve">, Prof. Daniele </w:t>
      </w:r>
      <w:proofErr w:type="spellStart"/>
      <w:r w:rsidR="00301010">
        <w:rPr>
          <w:rFonts w:asciiTheme="minorHAnsi" w:hAnsiTheme="minorHAnsi"/>
          <w:bCs/>
          <w:sz w:val="22"/>
          <w:szCs w:val="22"/>
          <w:lang w:val="en-US"/>
        </w:rPr>
        <w:t>Leonori</w:t>
      </w:r>
      <w:proofErr w:type="spellEnd"/>
      <w:r w:rsidR="00301010">
        <w:rPr>
          <w:rFonts w:asciiTheme="minorHAnsi" w:hAnsiTheme="minorHAnsi"/>
          <w:bCs/>
          <w:sz w:val="22"/>
          <w:szCs w:val="22"/>
          <w:lang w:val="en-US"/>
        </w:rPr>
        <w:t xml:space="preserve"> (RWTH, GER), Prof. Allegra Franchino (Durham University, UK),</w:t>
      </w:r>
      <w:r w:rsidR="00E01E47">
        <w:rPr>
          <w:rFonts w:asciiTheme="minorHAnsi" w:hAnsiTheme="minorHAnsi"/>
          <w:bCs/>
          <w:sz w:val="22"/>
          <w:szCs w:val="22"/>
          <w:lang w:val="en-US"/>
        </w:rPr>
        <w:t xml:space="preserve"> or Prof. Fabio Romiti </w:t>
      </w:r>
      <w:r w:rsidR="004325C1">
        <w:rPr>
          <w:rFonts w:asciiTheme="minorHAnsi" w:hAnsiTheme="minorHAnsi"/>
          <w:bCs/>
          <w:sz w:val="22"/>
          <w:szCs w:val="22"/>
          <w:lang w:val="en-US"/>
        </w:rPr>
        <w:t>(University of Texas at Dallas, TX, USA).</w:t>
      </w:r>
    </w:p>
    <w:p w14:paraId="75F6A576" w14:textId="77777777" w:rsidR="00060985" w:rsidRDefault="00060985" w:rsidP="003806FF">
      <w:pPr>
        <w:rPr>
          <w:rFonts w:asciiTheme="minorHAnsi" w:hAnsiTheme="minorHAnsi"/>
          <w:bCs/>
          <w:sz w:val="22"/>
          <w:szCs w:val="22"/>
          <w:lang w:val="en-US"/>
        </w:rPr>
      </w:pPr>
    </w:p>
    <w:p w14:paraId="2BC5D506" w14:textId="4415449D" w:rsidR="00935DDD" w:rsidRPr="00060985" w:rsidRDefault="007D717D" w:rsidP="003806FF">
      <w:pPr>
        <w:rPr>
          <w:rFonts w:asciiTheme="minorHAnsi" w:hAnsiTheme="minorHAnsi"/>
          <w:bCs/>
          <w:sz w:val="20"/>
          <w:szCs w:val="20"/>
        </w:rPr>
      </w:pPr>
      <w:r w:rsidRPr="00060985">
        <w:rPr>
          <w:rFonts w:asciiTheme="minorHAnsi" w:hAnsiTheme="minorHAnsi"/>
          <w:bCs/>
          <w:sz w:val="20"/>
          <w:szCs w:val="20"/>
        </w:rPr>
        <w:t xml:space="preserve">[1] </w:t>
      </w:r>
      <w:r w:rsidR="00AC1CC7" w:rsidRPr="00060985">
        <w:rPr>
          <w:rFonts w:asciiTheme="minorHAnsi" w:hAnsiTheme="minorHAnsi"/>
          <w:bCs/>
          <w:sz w:val="20"/>
          <w:szCs w:val="20"/>
        </w:rPr>
        <w:t>Escudero-</w:t>
      </w:r>
      <w:proofErr w:type="spellStart"/>
      <w:r w:rsidR="00AC1CC7" w:rsidRPr="00060985">
        <w:rPr>
          <w:rFonts w:asciiTheme="minorHAnsi" w:hAnsiTheme="minorHAnsi"/>
          <w:bCs/>
          <w:sz w:val="20"/>
          <w:szCs w:val="20"/>
        </w:rPr>
        <w:t>Casao</w:t>
      </w:r>
      <w:proofErr w:type="spellEnd"/>
      <w:r w:rsidR="00AC1CC7" w:rsidRPr="00060985">
        <w:rPr>
          <w:rFonts w:asciiTheme="minorHAnsi" w:hAnsiTheme="minorHAnsi"/>
          <w:bCs/>
          <w:sz w:val="20"/>
          <w:szCs w:val="20"/>
        </w:rPr>
        <w:t xml:space="preserve">, M.; Licini, G.; Orlandi, M. </w:t>
      </w:r>
      <w:r w:rsidR="00AC1CC7" w:rsidRPr="00060985">
        <w:rPr>
          <w:rFonts w:asciiTheme="minorHAnsi" w:hAnsiTheme="minorHAnsi"/>
          <w:bCs/>
          <w:i/>
          <w:iCs/>
          <w:sz w:val="20"/>
          <w:szCs w:val="20"/>
        </w:rPr>
        <w:t xml:space="preserve">J. </w:t>
      </w:r>
      <w:proofErr w:type="spellStart"/>
      <w:r w:rsidR="00AC1CC7" w:rsidRPr="00060985">
        <w:rPr>
          <w:rFonts w:asciiTheme="minorHAnsi" w:hAnsiTheme="minorHAnsi"/>
          <w:bCs/>
          <w:i/>
          <w:iCs/>
          <w:sz w:val="20"/>
          <w:szCs w:val="20"/>
        </w:rPr>
        <w:t>Am</w:t>
      </w:r>
      <w:proofErr w:type="spellEnd"/>
      <w:r w:rsidR="00AC1CC7" w:rsidRPr="00060985">
        <w:rPr>
          <w:rFonts w:asciiTheme="minorHAnsi" w:hAnsiTheme="minorHAnsi"/>
          <w:bCs/>
          <w:i/>
          <w:iCs/>
          <w:sz w:val="20"/>
          <w:szCs w:val="20"/>
        </w:rPr>
        <w:t xml:space="preserve">. </w:t>
      </w:r>
      <w:proofErr w:type="spellStart"/>
      <w:r w:rsidR="00AC1CC7" w:rsidRPr="00060985">
        <w:rPr>
          <w:rFonts w:asciiTheme="minorHAnsi" w:hAnsiTheme="minorHAnsi"/>
          <w:bCs/>
          <w:i/>
          <w:iCs/>
          <w:sz w:val="20"/>
          <w:szCs w:val="20"/>
        </w:rPr>
        <w:t>Chem</w:t>
      </w:r>
      <w:proofErr w:type="spellEnd"/>
      <w:r w:rsidR="00AC1CC7" w:rsidRPr="00060985">
        <w:rPr>
          <w:rFonts w:asciiTheme="minorHAnsi" w:hAnsiTheme="minorHAnsi"/>
          <w:bCs/>
          <w:i/>
          <w:iCs/>
          <w:sz w:val="20"/>
          <w:szCs w:val="20"/>
        </w:rPr>
        <w:t xml:space="preserve">. </w:t>
      </w:r>
      <w:proofErr w:type="spellStart"/>
      <w:r w:rsidR="00AC1CC7" w:rsidRPr="00060985">
        <w:rPr>
          <w:rFonts w:asciiTheme="minorHAnsi" w:hAnsiTheme="minorHAnsi"/>
          <w:bCs/>
          <w:i/>
          <w:iCs/>
          <w:sz w:val="20"/>
          <w:szCs w:val="20"/>
        </w:rPr>
        <w:t>Soc</w:t>
      </w:r>
      <w:proofErr w:type="spellEnd"/>
      <w:r w:rsidR="00AC1CC7" w:rsidRPr="00060985">
        <w:rPr>
          <w:rFonts w:asciiTheme="minorHAnsi" w:hAnsiTheme="minorHAnsi"/>
          <w:bCs/>
          <w:sz w:val="20"/>
          <w:szCs w:val="20"/>
        </w:rPr>
        <w:t xml:space="preserve">. </w:t>
      </w:r>
      <w:r w:rsidR="00AC1CC7" w:rsidRPr="00060985">
        <w:rPr>
          <w:rFonts w:asciiTheme="minorHAnsi" w:hAnsiTheme="minorHAnsi"/>
          <w:b/>
          <w:sz w:val="20"/>
          <w:szCs w:val="20"/>
        </w:rPr>
        <w:t>2021</w:t>
      </w:r>
      <w:r w:rsidR="00AC1CC7" w:rsidRPr="00060985">
        <w:rPr>
          <w:rFonts w:asciiTheme="minorHAnsi" w:hAnsiTheme="minorHAnsi"/>
          <w:bCs/>
          <w:sz w:val="20"/>
          <w:szCs w:val="20"/>
        </w:rPr>
        <w:t xml:space="preserve">, </w:t>
      </w:r>
      <w:r w:rsidR="00AC1CC7" w:rsidRPr="00060985">
        <w:rPr>
          <w:rFonts w:asciiTheme="minorHAnsi" w:hAnsiTheme="minorHAnsi"/>
          <w:bCs/>
          <w:i/>
          <w:iCs/>
          <w:sz w:val="20"/>
          <w:szCs w:val="20"/>
        </w:rPr>
        <w:t>143</w:t>
      </w:r>
      <w:r w:rsidR="00AC1CC7" w:rsidRPr="00060985">
        <w:rPr>
          <w:rFonts w:asciiTheme="minorHAnsi" w:hAnsiTheme="minorHAnsi"/>
          <w:bCs/>
          <w:sz w:val="20"/>
          <w:szCs w:val="20"/>
        </w:rPr>
        <w:t>, 3289.</w:t>
      </w:r>
    </w:p>
    <w:p w14:paraId="40490985" w14:textId="427BECED" w:rsidR="007D717D" w:rsidRPr="00060985" w:rsidRDefault="007D717D" w:rsidP="003806FF">
      <w:pPr>
        <w:rPr>
          <w:rFonts w:asciiTheme="minorHAnsi" w:hAnsiTheme="minorHAnsi"/>
          <w:bCs/>
          <w:sz w:val="20"/>
          <w:szCs w:val="20"/>
        </w:rPr>
      </w:pPr>
      <w:r w:rsidRPr="00060985">
        <w:rPr>
          <w:rFonts w:asciiTheme="minorHAnsi" w:hAnsiTheme="minorHAnsi"/>
          <w:bCs/>
          <w:sz w:val="20"/>
          <w:szCs w:val="20"/>
        </w:rPr>
        <w:t xml:space="preserve">[2] </w:t>
      </w:r>
      <w:r w:rsidR="00064641" w:rsidRPr="00060985">
        <w:rPr>
          <w:rFonts w:asciiTheme="minorHAnsi" w:hAnsiTheme="minorHAnsi"/>
          <w:bCs/>
          <w:sz w:val="20"/>
          <w:szCs w:val="20"/>
        </w:rPr>
        <w:t xml:space="preserve">Pugliese, G., Vaghi, F., Lonardi, G., Licini, G., Orlandi, M., </w:t>
      </w:r>
      <w:r w:rsidR="00064641" w:rsidRPr="00060985">
        <w:rPr>
          <w:rFonts w:asciiTheme="minorHAnsi" w:hAnsiTheme="minorHAnsi"/>
          <w:bCs/>
          <w:i/>
          <w:iCs/>
          <w:sz w:val="20"/>
          <w:szCs w:val="20"/>
        </w:rPr>
        <w:t xml:space="preserve">Eur. J. </w:t>
      </w:r>
      <w:proofErr w:type="spellStart"/>
      <w:r w:rsidR="00064641" w:rsidRPr="00060985">
        <w:rPr>
          <w:rFonts w:asciiTheme="minorHAnsi" w:hAnsiTheme="minorHAnsi"/>
          <w:bCs/>
          <w:i/>
          <w:iCs/>
          <w:sz w:val="20"/>
          <w:szCs w:val="20"/>
        </w:rPr>
        <w:t>Org</w:t>
      </w:r>
      <w:proofErr w:type="spellEnd"/>
      <w:r w:rsidR="00064641" w:rsidRPr="00060985">
        <w:rPr>
          <w:rFonts w:asciiTheme="minorHAnsi" w:hAnsiTheme="minorHAnsi"/>
          <w:bCs/>
          <w:i/>
          <w:iCs/>
          <w:sz w:val="20"/>
          <w:szCs w:val="20"/>
        </w:rPr>
        <w:t xml:space="preserve">. </w:t>
      </w:r>
      <w:proofErr w:type="spellStart"/>
      <w:r w:rsidR="00064641" w:rsidRPr="00060985">
        <w:rPr>
          <w:rFonts w:asciiTheme="minorHAnsi" w:hAnsiTheme="minorHAnsi"/>
          <w:bCs/>
          <w:i/>
          <w:iCs/>
          <w:sz w:val="20"/>
          <w:szCs w:val="20"/>
        </w:rPr>
        <w:t>Chem</w:t>
      </w:r>
      <w:proofErr w:type="spellEnd"/>
      <w:r w:rsidR="00064641" w:rsidRPr="00060985">
        <w:rPr>
          <w:rFonts w:asciiTheme="minorHAnsi" w:hAnsiTheme="minorHAnsi"/>
          <w:bCs/>
          <w:sz w:val="20"/>
          <w:szCs w:val="20"/>
        </w:rPr>
        <w:t xml:space="preserve">. </w:t>
      </w:r>
      <w:r w:rsidR="00064641" w:rsidRPr="00060985">
        <w:rPr>
          <w:rFonts w:asciiTheme="minorHAnsi" w:hAnsiTheme="minorHAnsi"/>
          <w:b/>
          <w:sz w:val="20"/>
          <w:szCs w:val="20"/>
        </w:rPr>
        <w:t>2023</w:t>
      </w:r>
      <w:r w:rsidR="00064641" w:rsidRPr="00060985">
        <w:rPr>
          <w:rFonts w:asciiTheme="minorHAnsi" w:hAnsiTheme="minorHAnsi"/>
          <w:bCs/>
          <w:sz w:val="20"/>
          <w:szCs w:val="20"/>
        </w:rPr>
        <w:t>, e202201492.</w:t>
      </w:r>
    </w:p>
    <w:p w14:paraId="194E6E69" w14:textId="70497398" w:rsidR="007D717D" w:rsidRDefault="007D717D" w:rsidP="003806FF">
      <w:pPr>
        <w:rPr>
          <w:rFonts w:asciiTheme="minorHAnsi" w:hAnsiTheme="minorHAnsi"/>
          <w:bCs/>
          <w:sz w:val="20"/>
          <w:szCs w:val="20"/>
        </w:rPr>
      </w:pPr>
      <w:r w:rsidRPr="00060985">
        <w:rPr>
          <w:rFonts w:asciiTheme="minorHAnsi" w:hAnsiTheme="minorHAnsi"/>
          <w:bCs/>
          <w:sz w:val="20"/>
          <w:szCs w:val="20"/>
        </w:rPr>
        <w:t xml:space="preserve">[3] </w:t>
      </w:r>
      <w:r w:rsidR="00AA416B" w:rsidRPr="00060985">
        <w:rPr>
          <w:rFonts w:asciiTheme="minorHAnsi" w:hAnsiTheme="minorHAnsi"/>
          <w:bCs/>
          <w:sz w:val="20"/>
          <w:szCs w:val="20"/>
        </w:rPr>
        <w:t xml:space="preserve">Lonardi, G., Parolin, R., Licini, G., Orlandi, M., </w:t>
      </w:r>
      <w:proofErr w:type="spellStart"/>
      <w:r w:rsidR="00AA416B" w:rsidRPr="00060985">
        <w:rPr>
          <w:rFonts w:asciiTheme="minorHAnsi" w:hAnsiTheme="minorHAnsi"/>
          <w:bCs/>
          <w:i/>
          <w:iCs/>
          <w:sz w:val="20"/>
          <w:szCs w:val="20"/>
        </w:rPr>
        <w:t>Angew</w:t>
      </w:r>
      <w:proofErr w:type="spellEnd"/>
      <w:r w:rsidR="00AA416B" w:rsidRPr="00060985">
        <w:rPr>
          <w:rFonts w:asciiTheme="minorHAnsi" w:hAnsiTheme="minorHAnsi"/>
          <w:bCs/>
          <w:i/>
          <w:iCs/>
          <w:sz w:val="20"/>
          <w:szCs w:val="20"/>
        </w:rPr>
        <w:t xml:space="preserve">. </w:t>
      </w:r>
      <w:proofErr w:type="spellStart"/>
      <w:r w:rsidR="00AA416B" w:rsidRPr="00060985">
        <w:rPr>
          <w:rFonts w:asciiTheme="minorHAnsi" w:hAnsiTheme="minorHAnsi"/>
          <w:bCs/>
          <w:i/>
          <w:iCs/>
          <w:sz w:val="20"/>
          <w:szCs w:val="20"/>
        </w:rPr>
        <w:t>Chem</w:t>
      </w:r>
      <w:proofErr w:type="spellEnd"/>
      <w:r w:rsidR="00AA416B" w:rsidRPr="00060985">
        <w:rPr>
          <w:rFonts w:asciiTheme="minorHAnsi" w:hAnsiTheme="minorHAnsi"/>
          <w:bCs/>
          <w:i/>
          <w:iCs/>
          <w:sz w:val="20"/>
          <w:szCs w:val="20"/>
        </w:rPr>
        <w:t>. Int. Ed</w:t>
      </w:r>
      <w:r w:rsidR="00AA416B" w:rsidRPr="00060985">
        <w:rPr>
          <w:rFonts w:asciiTheme="minorHAnsi" w:hAnsiTheme="minorHAnsi"/>
          <w:bCs/>
          <w:sz w:val="20"/>
          <w:szCs w:val="20"/>
        </w:rPr>
        <w:t xml:space="preserve">. </w:t>
      </w:r>
      <w:r w:rsidR="00AA416B" w:rsidRPr="00060985">
        <w:rPr>
          <w:rFonts w:asciiTheme="minorHAnsi" w:hAnsiTheme="minorHAnsi"/>
          <w:b/>
          <w:sz w:val="20"/>
          <w:szCs w:val="20"/>
        </w:rPr>
        <w:t>2023</w:t>
      </w:r>
      <w:r w:rsidR="00AA416B" w:rsidRPr="00060985">
        <w:rPr>
          <w:rFonts w:asciiTheme="minorHAnsi" w:hAnsiTheme="minorHAnsi"/>
          <w:bCs/>
          <w:sz w:val="20"/>
          <w:szCs w:val="20"/>
        </w:rPr>
        <w:t>, e202216649</w:t>
      </w:r>
      <w:r w:rsidR="00060985" w:rsidRPr="00060985">
        <w:rPr>
          <w:rFonts w:asciiTheme="minorHAnsi" w:hAnsiTheme="minorHAnsi"/>
          <w:bCs/>
          <w:sz w:val="20"/>
          <w:szCs w:val="20"/>
        </w:rPr>
        <w:t>.</w:t>
      </w:r>
    </w:p>
    <w:p w14:paraId="2E2430B8" w14:textId="2C32BEF9" w:rsidR="00DE77AB" w:rsidRPr="00DE77AB" w:rsidRDefault="00DE77AB" w:rsidP="003806FF">
      <w:pPr>
        <w:rPr>
          <w:rFonts w:asciiTheme="minorHAnsi" w:hAnsiTheme="minorHAnsi"/>
          <w:bCs/>
          <w:sz w:val="20"/>
          <w:szCs w:val="20"/>
        </w:rPr>
      </w:pPr>
      <w:r w:rsidRPr="00060985">
        <w:rPr>
          <w:rFonts w:asciiTheme="minorHAnsi" w:hAnsiTheme="minorHAnsi"/>
          <w:bCs/>
          <w:sz w:val="20"/>
          <w:szCs w:val="20"/>
        </w:rPr>
        <w:t xml:space="preserve">[4] </w:t>
      </w:r>
      <w:r w:rsidRPr="00DE77AB">
        <w:rPr>
          <w:rFonts w:asciiTheme="minorHAnsi" w:hAnsiTheme="minorHAnsi"/>
          <w:bCs/>
          <w:sz w:val="20"/>
          <w:szCs w:val="20"/>
        </w:rPr>
        <w:t>Lonardi</w:t>
      </w:r>
      <w:r>
        <w:rPr>
          <w:rFonts w:asciiTheme="minorHAnsi" w:hAnsiTheme="minorHAnsi"/>
          <w:bCs/>
          <w:sz w:val="20"/>
          <w:szCs w:val="20"/>
        </w:rPr>
        <w:t xml:space="preserve">, G.; </w:t>
      </w:r>
      <w:r w:rsidRPr="00DE77AB">
        <w:rPr>
          <w:rFonts w:asciiTheme="minorHAnsi" w:hAnsiTheme="minorHAnsi"/>
          <w:bCs/>
          <w:sz w:val="20"/>
          <w:szCs w:val="20"/>
        </w:rPr>
        <w:t>Franco</w:t>
      </w:r>
      <w:r>
        <w:rPr>
          <w:rFonts w:asciiTheme="minorHAnsi" w:hAnsiTheme="minorHAnsi"/>
          <w:bCs/>
          <w:sz w:val="20"/>
          <w:szCs w:val="20"/>
        </w:rPr>
        <w:t xml:space="preserve">, S.; </w:t>
      </w:r>
      <w:r w:rsidRPr="00DE77AB">
        <w:rPr>
          <w:rFonts w:asciiTheme="minorHAnsi" w:hAnsiTheme="minorHAnsi"/>
          <w:bCs/>
          <w:sz w:val="20"/>
          <w:szCs w:val="20"/>
        </w:rPr>
        <w:t>Sartorello</w:t>
      </w:r>
      <w:r>
        <w:rPr>
          <w:rFonts w:asciiTheme="minorHAnsi" w:hAnsiTheme="minorHAnsi"/>
          <w:bCs/>
          <w:sz w:val="20"/>
          <w:szCs w:val="20"/>
        </w:rPr>
        <w:t xml:space="preserve">, M.; </w:t>
      </w:r>
      <w:r w:rsidRPr="00DE77AB">
        <w:rPr>
          <w:rFonts w:asciiTheme="minorHAnsi" w:hAnsiTheme="minorHAnsi"/>
          <w:bCs/>
          <w:sz w:val="20"/>
          <w:szCs w:val="20"/>
        </w:rPr>
        <w:t>De Faveri</w:t>
      </w:r>
      <w:r>
        <w:rPr>
          <w:rFonts w:asciiTheme="minorHAnsi" w:hAnsiTheme="minorHAnsi"/>
          <w:bCs/>
          <w:sz w:val="20"/>
          <w:szCs w:val="20"/>
        </w:rPr>
        <w:t xml:space="preserve">, C.; </w:t>
      </w:r>
      <w:proofErr w:type="spellStart"/>
      <w:r w:rsidRPr="00DE77AB">
        <w:rPr>
          <w:rFonts w:asciiTheme="minorHAnsi" w:hAnsiTheme="minorHAnsi"/>
          <w:bCs/>
          <w:sz w:val="20"/>
          <w:szCs w:val="20"/>
        </w:rPr>
        <w:t>Stivanello</w:t>
      </w:r>
      <w:proofErr w:type="spellEnd"/>
      <w:r>
        <w:rPr>
          <w:rFonts w:asciiTheme="minorHAnsi" w:hAnsiTheme="minorHAnsi"/>
          <w:bCs/>
          <w:sz w:val="20"/>
          <w:szCs w:val="20"/>
        </w:rPr>
        <w:t xml:space="preserve">, M.; </w:t>
      </w:r>
      <w:r w:rsidRPr="00DE77AB">
        <w:rPr>
          <w:rFonts w:asciiTheme="minorHAnsi" w:hAnsiTheme="minorHAnsi"/>
          <w:bCs/>
          <w:sz w:val="20"/>
          <w:szCs w:val="20"/>
        </w:rPr>
        <w:t>Licini</w:t>
      </w:r>
      <w:r>
        <w:rPr>
          <w:rFonts w:asciiTheme="minorHAnsi" w:hAnsiTheme="minorHAnsi"/>
          <w:bCs/>
          <w:sz w:val="20"/>
          <w:szCs w:val="20"/>
        </w:rPr>
        <w:t xml:space="preserve">, G.; </w:t>
      </w:r>
      <w:r w:rsidRPr="00DE77AB">
        <w:rPr>
          <w:rFonts w:asciiTheme="minorHAnsi" w:hAnsiTheme="minorHAnsi"/>
          <w:bCs/>
          <w:sz w:val="20"/>
          <w:szCs w:val="20"/>
        </w:rPr>
        <w:t>Orlandi</w:t>
      </w:r>
      <w:r>
        <w:rPr>
          <w:rFonts w:asciiTheme="minorHAnsi" w:hAnsiTheme="minorHAnsi"/>
          <w:bCs/>
          <w:sz w:val="20"/>
          <w:szCs w:val="20"/>
        </w:rPr>
        <w:t xml:space="preserve">, M. </w:t>
      </w:r>
      <w:r w:rsidRPr="00DE77AB">
        <w:rPr>
          <w:rFonts w:asciiTheme="minorHAnsi" w:hAnsiTheme="minorHAnsi"/>
          <w:bCs/>
          <w:i/>
          <w:iCs/>
          <w:sz w:val="20"/>
          <w:szCs w:val="20"/>
        </w:rPr>
        <w:t xml:space="preserve">ACS </w:t>
      </w:r>
      <w:proofErr w:type="spellStart"/>
      <w:r w:rsidRPr="00DE77AB">
        <w:rPr>
          <w:rFonts w:asciiTheme="minorHAnsi" w:hAnsiTheme="minorHAnsi"/>
          <w:bCs/>
          <w:i/>
          <w:iCs/>
          <w:sz w:val="20"/>
          <w:szCs w:val="20"/>
        </w:rPr>
        <w:t>Catal</w:t>
      </w:r>
      <w:proofErr w:type="spellEnd"/>
      <w:r w:rsidRPr="00DE77AB">
        <w:rPr>
          <w:rFonts w:asciiTheme="minorHAnsi" w:hAnsiTheme="minorHAnsi"/>
          <w:bCs/>
          <w:i/>
          <w:iCs/>
          <w:sz w:val="20"/>
          <w:szCs w:val="20"/>
        </w:rPr>
        <w:t xml:space="preserve">. </w:t>
      </w:r>
      <w:r w:rsidRPr="00DE77AB">
        <w:rPr>
          <w:rFonts w:asciiTheme="minorHAnsi" w:hAnsiTheme="minorHAnsi"/>
          <w:b/>
          <w:sz w:val="20"/>
          <w:szCs w:val="20"/>
        </w:rPr>
        <w:t>2024</w:t>
      </w:r>
      <w:r w:rsidRPr="00DE77AB">
        <w:rPr>
          <w:rFonts w:asciiTheme="minorHAnsi" w:hAnsiTheme="minorHAnsi"/>
          <w:bCs/>
          <w:sz w:val="20"/>
          <w:szCs w:val="20"/>
        </w:rPr>
        <w:t>,</w:t>
      </w:r>
      <w:r w:rsidRPr="00DE77AB">
        <w:rPr>
          <w:rFonts w:asciiTheme="minorHAnsi" w:hAnsiTheme="minorHAnsi"/>
          <w:bCs/>
          <w:i/>
          <w:iCs/>
          <w:sz w:val="20"/>
          <w:szCs w:val="20"/>
        </w:rPr>
        <w:t xml:space="preserve"> 14</w:t>
      </w:r>
      <w:r w:rsidRPr="00DE77AB">
        <w:rPr>
          <w:rFonts w:asciiTheme="minorHAnsi" w:hAnsiTheme="minorHAnsi"/>
          <w:bCs/>
          <w:sz w:val="20"/>
          <w:szCs w:val="20"/>
        </w:rPr>
        <w:t>, 8730</w:t>
      </w:r>
      <w:r>
        <w:rPr>
          <w:rFonts w:asciiTheme="minorHAnsi" w:hAnsiTheme="minorHAnsi"/>
          <w:bCs/>
          <w:sz w:val="20"/>
          <w:szCs w:val="20"/>
        </w:rPr>
        <w:t>.</w:t>
      </w:r>
    </w:p>
    <w:p w14:paraId="2EA2F9D1" w14:textId="5312C949" w:rsidR="007D717D" w:rsidRPr="00060985" w:rsidRDefault="007D717D" w:rsidP="003806FF">
      <w:pPr>
        <w:rPr>
          <w:rFonts w:asciiTheme="minorHAnsi" w:hAnsiTheme="minorHAnsi"/>
          <w:bCs/>
          <w:sz w:val="20"/>
          <w:szCs w:val="20"/>
          <w:lang w:val="en-US"/>
        </w:rPr>
      </w:pPr>
      <w:r w:rsidRPr="00060985">
        <w:rPr>
          <w:rFonts w:asciiTheme="minorHAnsi" w:hAnsiTheme="minorHAnsi"/>
          <w:bCs/>
          <w:sz w:val="20"/>
          <w:szCs w:val="20"/>
        </w:rPr>
        <w:t>[</w:t>
      </w:r>
      <w:r w:rsidR="00DE77AB">
        <w:rPr>
          <w:rFonts w:asciiTheme="minorHAnsi" w:hAnsiTheme="minorHAnsi"/>
          <w:bCs/>
          <w:sz w:val="20"/>
          <w:szCs w:val="20"/>
        </w:rPr>
        <w:t>5</w:t>
      </w:r>
      <w:r w:rsidRPr="00060985">
        <w:rPr>
          <w:rFonts w:asciiTheme="minorHAnsi" w:hAnsiTheme="minorHAnsi"/>
          <w:bCs/>
          <w:sz w:val="20"/>
          <w:szCs w:val="20"/>
        </w:rPr>
        <w:t xml:space="preserve">] </w:t>
      </w:r>
      <w:r w:rsidR="00060985" w:rsidRPr="00060985">
        <w:rPr>
          <w:rFonts w:asciiTheme="minorHAnsi" w:hAnsiTheme="minorHAnsi"/>
          <w:bCs/>
          <w:sz w:val="20"/>
          <w:szCs w:val="20"/>
        </w:rPr>
        <w:t xml:space="preserve">Orlandi, M.; Hilton, M. J.; Yamamoto, E.; Toste, F. D.; </w:t>
      </w:r>
      <w:proofErr w:type="spellStart"/>
      <w:r w:rsidR="00060985" w:rsidRPr="00060985">
        <w:rPr>
          <w:rFonts w:asciiTheme="minorHAnsi" w:hAnsiTheme="minorHAnsi"/>
          <w:bCs/>
          <w:sz w:val="20"/>
          <w:szCs w:val="20"/>
        </w:rPr>
        <w:t>Sigman</w:t>
      </w:r>
      <w:proofErr w:type="spellEnd"/>
      <w:r w:rsidR="00060985" w:rsidRPr="00060985">
        <w:rPr>
          <w:rFonts w:asciiTheme="minorHAnsi" w:hAnsiTheme="minorHAnsi"/>
          <w:bCs/>
          <w:sz w:val="20"/>
          <w:szCs w:val="20"/>
        </w:rPr>
        <w:t xml:space="preserve">, M. S. </w:t>
      </w:r>
      <w:r w:rsidR="00060985" w:rsidRPr="00060985">
        <w:rPr>
          <w:rFonts w:asciiTheme="minorHAnsi" w:hAnsiTheme="minorHAnsi"/>
          <w:bCs/>
          <w:i/>
          <w:iCs/>
          <w:sz w:val="20"/>
          <w:szCs w:val="20"/>
        </w:rPr>
        <w:t xml:space="preserve">J. </w:t>
      </w:r>
      <w:proofErr w:type="spellStart"/>
      <w:r w:rsidR="00060985" w:rsidRPr="00060985">
        <w:rPr>
          <w:rFonts w:asciiTheme="minorHAnsi" w:hAnsiTheme="minorHAnsi"/>
          <w:bCs/>
          <w:i/>
          <w:iCs/>
          <w:sz w:val="20"/>
          <w:szCs w:val="20"/>
        </w:rPr>
        <w:t>Am</w:t>
      </w:r>
      <w:proofErr w:type="spellEnd"/>
      <w:r w:rsidR="00060985" w:rsidRPr="00060985">
        <w:rPr>
          <w:rFonts w:asciiTheme="minorHAnsi" w:hAnsiTheme="minorHAnsi"/>
          <w:bCs/>
          <w:i/>
          <w:iCs/>
          <w:sz w:val="20"/>
          <w:szCs w:val="20"/>
        </w:rPr>
        <w:t xml:space="preserve">. </w:t>
      </w:r>
      <w:proofErr w:type="spellStart"/>
      <w:r w:rsidR="00060985" w:rsidRPr="00060985">
        <w:rPr>
          <w:rFonts w:asciiTheme="minorHAnsi" w:hAnsiTheme="minorHAnsi"/>
          <w:bCs/>
          <w:i/>
          <w:iCs/>
          <w:sz w:val="20"/>
          <w:szCs w:val="20"/>
        </w:rPr>
        <w:t>Chem</w:t>
      </w:r>
      <w:proofErr w:type="spellEnd"/>
      <w:r w:rsidR="00060985" w:rsidRPr="00060985">
        <w:rPr>
          <w:rFonts w:asciiTheme="minorHAnsi" w:hAnsiTheme="minorHAnsi"/>
          <w:bCs/>
          <w:i/>
          <w:iCs/>
          <w:sz w:val="20"/>
          <w:szCs w:val="20"/>
        </w:rPr>
        <w:t xml:space="preserve">. </w:t>
      </w:r>
      <w:proofErr w:type="spellStart"/>
      <w:r w:rsidR="00060985" w:rsidRPr="00060985">
        <w:rPr>
          <w:rFonts w:asciiTheme="minorHAnsi" w:hAnsiTheme="minorHAnsi"/>
          <w:bCs/>
          <w:i/>
          <w:iCs/>
          <w:sz w:val="20"/>
          <w:szCs w:val="20"/>
        </w:rPr>
        <w:t>Soc</w:t>
      </w:r>
      <w:proofErr w:type="spellEnd"/>
      <w:r w:rsidR="00060985" w:rsidRPr="00060985">
        <w:rPr>
          <w:rFonts w:asciiTheme="minorHAnsi" w:hAnsiTheme="minorHAnsi"/>
          <w:bCs/>
          <w:sz w:val="20"/>
          <w:szCs w:val="20"/>
        </w:rPr>
        <w:t xml:space="preserve">. </w:t>
      </w:r>
      <w:r w:rsidR="00060985" w:rsidRPr="00060985">
        <w:rPr>
          <w:rFonts w:asciiTheme="minorHAnsi" w:hAnsiTheme="minorHAnsi"/>
          <w:b/>
          <w:sz w:val="20"/>
          <w:szCs w:val="20"/>
        </w:rPr>
        <w:t>2017</w:t>
      </w:r>
      <w:r w:rsidR="00060985" w:rsidRPr="00060985">
        <w:rPr>
          <w:rFonts w:asciiTheme="minorHAnsi" w:hAnsiTheme="minorHAnsi"/>
          <w:bCs/>
          <w:sz w:val="20"/>
          <w:szCs w:val="20"/>
        </w:rPr>
        <w:t xml:space="preserve">, </w:t>
      </w:r>
      <w:r w:rsidR="00060985" w:rsidRPr="00060985">
        <w:rPr>
          <w:rFonts w:asciiTheme="minorHAnsi" w:hAnsiTheme="minorHAnsi"/>
          <w:bCs/>
          <w:i/>
          <w:iCs/>
          <w:sz w:val="20"/>
          <w:szCs w:val="20"/>
        </w:rPr>
        <w:t>139</w:t>
      </w:r>
      <w:r w:rsidR="00060985" w:rsidRPr="00060985">
        <w:rPr>
          <w:rFonts w:asciiTheme="minorHAnsi" w:hAnsiTheme="minorHAnsi"/>
          <w:bCs/>
          <w:sz w:val="20"/>
          <w:szCs w:val="20"/>
        </w:rPr>
        <w:t>, 12688.</w:t>
      </w:r>
    </w:p>
    <w:sectPr w:rsidR="007D717D" w:rsidRPr="00060985" w:rsidSect="00E51449">
      <w:headerReference w:type="even" r:id="rId8"/>
      <w:headerReference w:type="default" r:id="rId9"/>
      <w:footerReference w:type="default" r:id="rId10"/>
      <w:headerReference w:type="first" r:id="rId11"/>
      <w:footerReference w:type="first" r:id="rId12"/>
      <w:type w:val="continuous"/>
      <w:pgSz w:w="11906" w:h="16838" w:code="9"/>
      <w:pgMar w:top="1417" w:right="1134" w:bottom="113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151F12" w14:textId="77777777" w:rsidR="00104C4E" w:rsidRDefault="00104C4E">
      <w:r>
        <w:separator/>
      </w:r>
    </w:p>
  </w:endnote>
  <w:endnote w:type="continuationSeparator" w:id="0">
    <w:p w14:paraId="6A28C71D" w14:textId="77777777" w:rsidR="00104C4E" w:rsidRDefault="00104C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dvSCASF">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91E0D9" w14:textId="77777777" w:rsidR="00E51449" w:rsidRDefault="00E51449">
    <w:pPr>
      <w:pStyle w:val="Footer"/>
      <w:tabs>
        <w:tab w:val="clear" w:pos="4819"/>
        <w:tab w:val="clear" w:pos="9638"/>
        <w:tab w:val="left" w:pos="1671"/>
      </w:tabs>
      <w:rPr>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E61C96" w14:textId="77777777" w:rsidR="00E51449" w:rsidRDefault="00E51449">
    <w:pPr>
      <w:pStyle w:val="Footer"/>
      <w:tabs>
        <w:tab w:val="clear" w:pos="4819"/>
        <w:tab w:val="clear" w:pos="9638"/>
        <w:tab w:val="left" w:pos="1671"/>
      </w:tabs>
      <w:rPr>
        <w:rFonts w:ascii="Trebuchet MS" w:hAnsi="Trebuchet MS"/>
        <w:szCs w:val="20"/>
      </w:rPr>
    </w:pPr>
    <w:r>
      <w:rPr>
        <w:rFonts w:ascii="Trebuchet MS" w:hAnsi="Trebuchet MS"/>
        <w:szCs w:val="20"/>
      </w:rPr>
      <w:tab/>
    </w:r>
  </w:p>
  <w:tbl>
    <w:tblPr>
      <w:tblW w:w="9548" w:type="dxa"/>
      <w:jc w:val="center"/>
      <w:tblLook w:val="01E0" w:firstRow="1" w:lastRow="1" w:firstColumn="1" w:lastColumn="1" w:noHBand="0" w:noVBand="0"/>
    </w:tblPr>
    <w:tblGrid>
      <w:gridCol w:w="9548"/>
    </w:tblGrid>
    <w:tr w:rsidR="00E51449" w:rsidRPr="00DE77AB" w14:paraId="7E2FD014" w14:textId="77777777">
      <w:trPr>
        <w:jc w:val="center"/>
      </w:trPr>
      <w:tc>
        <w:tcPr>
          <w:tcW w:w="9548" w:type="dxa"/>
          <w:tcMar>
            <w:top w:w="113" w:type="dxa"/>
          </w:tcMar>
        </w:tcPr>
        <w:p w14:paraId="37E35AF1" w14:textId="77777777" w:rsidR="00A60C7F" w:rsidRPr="00A60C7F" w:rsidRDefault="00A60C7F" w:rsidP="00A60C7F">
          <w:pPr>
            <w:pStyle w:val="Footer"/>
            <w:tabs>
              <w:tab w:val="clear" w:pos="4819"/>
              <w:tab w:val="clear" w:pos="9638"/>
              <w:tab w:val="left" w:pos="1671"/>
            </w:tabs>
            <w:jc w:val="center"/>
            <w:rPr>
              <w:rFonts w:ascii="Trebuchet MS" w:hAnsi="Trebuchet MS"/>
              <w:color w:val="808080"/>
              <w:sz w:val="18"/>
              <w:szCs w:val="16"/>
              <w:lang w:val="en-US"/>
            </w:rPr>
          </w:pPr>
          <w:r>
            <w:rPr>
              <w:rFonts w:ascii="Trebuchet MS" w:hAnsi="Trebuchet MS"/>
              <w:color w:val="808080"/>
              <w:sz w:val="18"/>
              <w:szCs w:val="16"/>
              <w:lang w:val="en-US"/>
            </w:rPr>
            <w:t xml:space="preserve">Graduate </w:t>
          </w:r>
          <w:r w:rsidR="00FB1DD4">
            <w:rPr>
              <w:rFonts w:ascii="Trebuchet MS" w:hAnsi="Trebuchet MS"/>
              <w:color w:val="808080"/>
              <w:sz w:val="18"/>
              <w:szCs w:val="16"/>
              <w:lang w:val="en-US"/>
            </w:rPr>
            <w:t>Course</w:t>
          </w:r>
          <w:r w:rsidRPr="00A60C7F">
            <w:rPr>
              <w:rFonts w:ascii="Trebuchet MS" w:hAnsi="Trebuchet MS"/>
              <w:color w:val="808080"/>
              <w:sz w:val="18"/>
              <w:szCs w:val="16"/>
              <w:lang w:val="en-US"/>
            </w:rPr>
            <w:t xml:space="preserve"> in Molecular Sciences</w:t>
          </w:r>
        </w:p>
        <w:p w14:paraId="2824AF16" w14:textId="77777777" w:rsidR="00E51449" w:rsidRDefault="00E51449" w:rsidP="00A60C7F">
          <w:pPr>
            <w:pStyle w:val="Footer"/>
            <w:tabs>
              <w:tab w:val="clear" w:pos="4819"/>
              <w:tab w:val="clear" w:pos="9638"/>
              <w:tab w:val="left" w:pos="1671"/>
            </w:tabs>
            <w:jc w:val="center"/>
            <w:rPr>
              <w:rFonts w:ascii="Trebuchet MS" w:hAnsi="Trebuchet MS"/>
              <w:color w:val="808080"/>
              <w:sz w:val="18"/>
              <w:szCs w:val="16"/>
              <w:lang w:val="en-US"/>
            </w:rPr>
          </w:pPr>
          <w:r w:rsidRPr="00A60C7F">
            <w:rPr>
              <w:rFonts w:ascii="Trebuchet MS" w:hAnsi="Trebuchet MS"/>
              <w:color w:val="808080"/>
              <w:sz w:val="18"/>
              <w:szCs w:val="16"/>
              <w:lang w:val="en-US"/>
            </w:rPr>
            <w:t>D</w:t>
          </w:r>
          <w:r w:rsidR="00A60C7F" w:rsidRPr="00A60C7F">
            <w:rPr>
              <w:rFonts w:ascii="Trebuchet MS" w:hAnsi="Trebuchet MS"/>
              <w:color w:val="808080"/>
              <w:sz w:val="18"/>
              <w:szCs w:val="16"/>
              <w:lang w:val="en-US"/>
            </w:rPr>
            <w:t>epartment of Chemical Sciences</w:t>
          </w:r>
          <w:r w:rsidR="00A60C7F">
            <w:rPr>
              <w:rFonts w:ascii="Trebuchet MS" w:hAnsi="Trebuchet MS"/>
              <w:color w:val="808080"/>
              <w:sz w:val="18"/>
              <w:szCs w:val="16"/>
              <w:lang w:val="en-US"/>
            </w:rPr>
            <w:t xml:space="preserve"> </w:t>
          </w:r>
          <w:r w:rsidRPr="00A60C7F">
            <w:rPr>
              <w:rFonts w:ascii="Trebuchet MS" w:hAnsi="Trebuchet MS"/>
              <w:color w:val="808080"/>
              <w:sz w:val="18"/>
              <w:szCs w:val="16"/>
              <w:lang w:val="en-US"/>
            </w:rPr>
            <w:t xml:space="preserve">- Via </w:t>
          </w:r>
          <w:proofErr w:type="spellStart"/>
          <w:r w:rsidRPr="00A60C7F">
            <w:rPr>
              <w:rFonts w:ascii="Trebuchet MS" w:hAnsi="Trebuchet MS"/>
              <w:color w:val="808080"/>
              <w:sz w:val="18"/>
              <w:szCs w:val="16"/>
              <w:lang w:val="en-US"/>
            </w:rPr>
            <w:t>Marzolo</w:t>
          </w:r>
          <w:proofErr w:type="spellEnd"/>
          <w:r w:rsidRPr="00A60C7F">
            <w:rPr>
              <w:rFonts w:ascii="Trebuchet MS" w:hAnsi="Trebuchet MS"/>
              <w:color w:val="808080"/>
              <w:sz w:val="18"/>
              <w:szCs w:val="16"/>
              <w:lang w:val="en-US"/>
            </w:rPr>
            <w:t>, 1 - 35131 Padova</w:t>
          </w:r>
          <w:r w:rsidR="00A60C7F">
            <w:rPr>
              <w:rFonts w:ascii="Trebuchet MS" w:hAnsi="Trebuchet MS"/>
              <w:color w:val="808080"/>
              <w:sz w:val="18"/>
              <w:szCs w:val="16"/>
              <w:lang w:val="en-US"/>
            </w:rPr>
            <w:t>, Italy</w:t>
          </w:r>
          <w:r w:rsidRPr="00A60C7F">
            <w:rPr>
              <w:rFonts w:ascii="Trebuchet MS" w:hAnsi="Trebuchet MS"/>
              <w:color w:val="808080"/>
              <w:sz w:val="18"/>
              <w:szCs w:val="16"/>
              <w:lang w:val="en-US"/>
            </w:rPr>
            <w:t xml:space="preserve"> | </w:t>
          </w:r>
          <w:r w:rsidRPr="00C71D0C">
            <w:rPr>
              <w:rFonts w:ascii="Trebuchet MS" w:hAnsi="Trebuchet MS"/>
              <w:color w:val="808080"/>
              <w:sz w:val="18"/>
              <w:szCs w:val="16"/>
              <w:lang w:val="en-US"/>
            </w:rPr>
            <w:t>Se</w:t>
          </w:r>
          <w:r w:rsidR="005B3068">
            <w:rPr>
              <w:rFonts w:ascii="Trebuchet MS" w:hAnsi="Trebuchet MS"/>
              <w:color w:val="808080"/>
              <w:sz w:val="18"/>
              <w:szCs w:val="16"/>
              <w:lang w:val="en-US"/>
            </w:rPr>
            <w:t>c</w:t>
          </w:r>
          <w:r w:rsidR="00A60C7F" w:rsidRPr="00C71D0C">
            <w:rPr>
              <w:rFonts w:ascii="Trebuchet MS" w:hAnsi="Trebuchet MS"/>
              <w:color w:val="808080"/>
              <w:sz w:val="18"/>
              <w:szCs w:val="16"/>
              <w:lang w:val="en-US"/>
            </w:rPr>
            <w:t>retary</w:t>
          </w:r>
          <w:r w:rsidRPr="00C71D0C">
            <w:rPr>
              <w:rFonts w:ascii="Trebuchet MS" w:hAnsi="Trebuchet MS"/>
              <w:color w:val="808080"/>
              <w:sz w:val="18"/>
              <w:szCs w:val="16"/>
              <w:lang w:val="en-US"/>
            </w:rPr>
            <w:t>:</w:t>
          </w:r>
          <w:r w:rsidRPr="00A60C7F">
            <w:rPr>
              <w:rFonts w:ascii="Trebuchet MS" w:hAnsi="Trebuchet MS"/>
              <w:color w:val="808080"/>
              <w:sz w:val="18"/>
              <w:szCs w:val="16"/>
              <w:lang w:val="en-US"/>
            </w:rPr>
            <w:t xml:space="preserve"> +39 049 8275</w:t>
          </w:r>
          <w:r w:rsidR="00A60C7F">
            <w:rPr>
              <w:rFonts w:ascii="Trebuchet MS" w:hAnsi="Trebuchet MS"/>
              <w:color w:val="808080"/>
              <w:sz w:val="18"/>
              <w:szCs w:val="16"/>
              <w:lang w:val="en-US"/>
            </w:rPr>
            <w:t>657</w:t>
          </w:r>
        </w:p>
        <w:p w14:paraId="225DA92C" w14:textId="77777777" w:rsidR="00C71D0C" w:rsidRPr="00A60C7F" w:rsidRDefault="00C71D0C" w:rsidP="00C71D0C">
          <w:pPr>
            <w:pStyle w:val="Footer"/>
            <w:tabs>
              <w:tab w:val="clear" w:pos="4819"/>
              <w:tab w:val="clear" w:pos="9638"/>
              <w:tab w:val="left" w:pos="1671"/>
            </w:tabs>
            <w:jc w:val="center"/>
            <w:rPr>
              <w:rFonts w:ascii="Trebuchet MS" w:hAnsi="Trebuchet MS"/>
              <w:color w:val="808080"/>
              <w:sz w:val="18"/>
              <w:szCs w:val="16"/>
              <w:lang w:val="en-US"/>
            </w:rPr>
          </w:pPr>
          <w:r w:rsidRPr="00C71D0C">
            <w:rPr>
              <w:rFonts w:ascii="Trebuchet MS" w:hAnsi="Trebuchet MS"/>
              <w:color w:val="808080"/>
              <w:sz w:val="18"/>
              <w:szCs w:val="16"/>
              <w:lang w:val="en-US"/>
            </w:rPr>
            <w:t>www.chimica.unipd.it/sdsm - dottorati.chimica@unipd.</w:t>
          </w:r>
          <w:r>
            <w:rPr>
              <w:rFonts w:ascii="Trebuchet MS" w:hAnsi="Trebuchet MS"/>
              <w:color w:val="808080"/>
              <w:sz w:val="18"/>
              <w:szCs w:val="16"/>
              <w:lang w:val="en-US"/>
            </w:rPr>
            <w:t>it</w:t>
          </w:r>
        </w:p>
      </w:tc>
    </w:tr>
  </w:tbl>
  <w:p w14:paraId="0B4E79F8" w14:textId="77777777" w:rsidR="00E51449" w:rsidRPr="00A60C7F" w:rsidRDefault="00E51449">
    <w:pPr>
      <w:pStyle w:val="Footer"/>
      <w:tabs>
        <w:tab w:val="clear" w:pos="4819"/>
        <w:tab w:val="clear" w:pos="9638"/>
        <w:tab w:val="left" w:pos="1671"/>
      </w:tabs>
      <w:rPr>
        <w:rFonts w:ascii="Trebuchet MS" w:hAnsi="Trebuchet MS"/>
        <w:szCs w:val="20"/>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E630EC" w14:textId="77777777" w:rsidR="00104C4E" w:rsidRDefault="00104C4E">
      <w:r>
        <w:separator/>
      </w:r>
    </w:p>
  </w:footnote>
  <w:footnote w:type="continuationSeparator" w:id="0">
    <w:p w14:paraId="4BC0A952" w14:textId="77777777" w:rsidR="00104C4E" w:rsidRDefault="00104C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4AC2B2" w14:textId="77777777" w:rsidR="00E51449" w:rsidRDefault="00E5144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C1BE8FA" w14:textId="77777777" w:rsidR="00E51449" w:rsidRDefault="00E51449">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719" w:type="dxa"/>
      <w:jc w:val="center"/>
      <w:tblBorders>
        <w:bottom w:val="single" w:sz="4" w:space="0" w:color="800000"/>
      </w:tblBorders>
      <w:tblLook w:val="00A0" w:firstRow="1" w:lastRow="0" w:firstColumn="1" w:lastColumn="0" w:noHBand="0" w:noVBand="0"/>
    </w:tblPr>
    <w:tblGrid>
      <w:gridCol w:w="7296"/>
      <w:gridCol w:w="3423"/>
    </w:tblGrid>
    <w:tr w:rsidR="00E51449" w14:paraId="4DF6634D" w14:textId="77777777">
      <w:trPr>
        <w:trHeight w:val="1137"/>
        <w:jc w:val="center"/>
      </w:trPr>
      <w:tc>
        <w:tcPr>
          <w:tcW w:w="7296" w:type="dxa"/>
          <w:tcBorders>
            <w:bottom w:val="single" w:sz="4" w:space="0" w:color="800000"/>
          </w:tcBorders>
          <w:vAlign w:val="center"/>
        </w:tcPr>
        <w:p w14:paraId="471158FE" w14:textId="77777777" w:rsidR="00E51449" w:rsidRPr="00040741" w:rsidRDefault="00E51449" w:rsidP="00E51449">
          <w:pPr>
            <w:tabs>
              <w:tab w:val="left" w:pos="4880"/>
            </w:tabs>
            <w:jc w:val="center"/>
            <w:rPr>
              <w:color w:val="7D0700"/>
            </w:rPr>
          </w:pPr>
          <w:r w:rsidRPr="00040741">
            <w:rPr>
              <w:rFonts w:ascii="Arial" w:hAnsi="Arial"/>
              <w:color w:val="7D0700"/>
              <w:sz w:val="20"/>
              <w:szCs w:val="16"/>
            </w:rPr>
            <w:t>SCUOLA DI DOTTORATO IN SCIENZE MOLECOLARI</w:t>
          </w:r>
        </w:p>
      </w:tc>
      <w:tc>
        <w:tcPr>
          <w:tcW w:w="3423" w:type="dxa"/>
          <w:tcBorders>
            <w:bottom w:val="single" w:sz="4" w:space="0" w:color="800000"/>
          </w:tcBorders>
          <w:vAlign w:val="center"/>
        </w:tcPr>
        <w:p w14:paraId="7F8FE2A2" w14:textId="77777777" w:rsidR="00E51449" w:rsidRDefault="00E026A3" w:rsidP="00E51449">
          <w:pPr>
            <w:ind w:left="744"/>
            <w:jc w:val="center"/>
          </w:pPr>
          <w:r>
            <w:rPr>
              <w:noProof/>
              <w:sz w:val="20"/>
            </w:rPr>
            <w:drawing>
              <wp:anchor distT="0" distB="0" distL="114300" distR="114300" simplePos="0" relativeHeight="251658240" behindDoc="0" locked="0" layoutInCell="1" allowOverlap="1" wp14:anchorId="1C25DEC1" wp14:editId="73DF44D6">
                <wp:simplePos x="0" y="0"/>
                <wp:positionH relativeFrom="column">
                  <wp:posOffset>303530</wp:posOffset>
                </wp:positionH>
                <wp:positionV relativeFrom="paragraph">
                  <wp:posOffset>78105</wp:posOffset>
                </wp:positionV>
                <wp:extent cx="1263650" cy="593725"/>
                <wp:effectExtent l="0" t="0" r="0" b="0"/>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3650" cy="59372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004C63F5" w14:textId="77777777" w:rsidR="00E51449" w:rsidRDefault="00E51449"/>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719" w:type="dxa"/>
      <w:jc w:val="center"/>
      <w:tblBorders>
        <w:bottom w:val="single" w:sz="4" w:space="0" w:color="800000"/>
      </w:tblBorders>
      <w:tblLook w:val="00A0" w:firstRow="1" w:lastRow="0" w:firstColumn="1" w:lastColumn="0" w:noHBand="0" w:noVBand="0"/>
    </w:tblPr>
    <w:tblGrid>
      <w:gridCol w:w="7296"/>
      <w:gridCol w:w="3423"/>
    </w:tblGrid>
    <w:tr w:rsidR="00E51449" w:rsidRPr="00DE77AB" w14:paraId="46FF26C1" w14:textId="77777777">
      <w:trPr>
        <w:trHeight w:val="1137"/>
        <w:jc w:val="center"/>
      </w:trPr>
      <w:tc>
        <w:tcPr>
          <w:tcW w:w="7296" w:type="dxa"/>
          <w:tcBorders>
            <w:bottom w:val="single" w:sz="4" w:space="0" w:color="800000"/>
          </w:tcBorders>
          <w:vAlign w:val="center"/>
        </w:tcPr>
        <w:p w14:paraId="0401F4C1" w14:textId="77777777" w:rsidR="00E51449" w:rsidRPr="00A60C7F" w:rsidRDefault="00A60C7F" w:rsidP="00FB1DD4">
          <w:pPr>
            <w:tabs>
              <w:tab w:val="left" w:pos="4880"/>
            </w:tabs>
            <w:jc w:val="center"/>
            <w:rPr>
              <w:color w:val="C00000"/>
              <w:lang w:val="en-US"/>
            </w:rPr>
          </w:pPr>
          <w:r>
            <w:rPr>
              <w:rFonts w:ascii="Arial" w:hAnsi="Arial"/>
              <w:color w:val="C00000"/>
              <w:sz w:val="20"/>
              <w:szCs w:val="16"/>
              <w:lang w:val="en-US"/>
            </w:rPr>
            <w:t xml:space="preserve">GRADUATE </w:t>
          </w:r>
          <w:r w:rsidR="00FB1DD4">
            <w:rPr>
              <w:rFonts w:ascii="Arial" w:hAnsi="Arial"/>
              <w:color w:val="C00000"/>
              <w:sz w:val="20"/>
              <w:szCs w:val="16"/>
              <w:lang w:val="en-US"/>
            </w:rPr>
            <w:t>COURSE</w:t>
          </w:r>
          <w:r w:rsidRPr="00A60C7F">
            <w:rPr>
              <w:rFonts w:ascii="Arial" w:hAnsi="Arial"/>
              <w:color w:val="C00000"/>
              <w:sz w:val="20"/>
              <w:szCs w:val="16"/>
              <w:lang w:val="en-US"/>
            </w:rPr>
            <w:t xml:space="preserve"> IN MOLECULAR SCIENCES</w:t>
          </w:r>
        </w:p>
      </w:tc>
      <w:tc>
        <w:tcPr>
          <w:tcW w:w="3423" w:type="dxa"/>
          <w:tcBorders>
            <w:bottom w:val="single" w:sz="4" w:space="0" w:color="800000"/>
          </w:tcBorders>
          <w:vAlign w:val="center"/>
        </w:tcPr>
        <w:p w14:paraId="5A1732A7" w14:textId="77777777" w:rsidR="00E51449" w:rsidRPr="00A60C7F" w:rsidRDefault="00E026A3" w:rsidP="00E51449">
          <w:pPr>
            <w:ind w:left="744"/>
            <w:jc w:val="center"/>
            <w:rPr>
              <w:lang w:val="en-US"/>
            </w:rPr>
          </w:pPr>
          <w:r>
            <w:rPr>
              <w:noProof/>
              <w:sz w:val="20"/>
            </w:rPr>
            <w:drawing>
              <wp:anchor distT="0" distB="0" distL="114300" distR="114300" simplePos="0" relativeHeight="251657216" behindDoc="0" locked="0" layoutInCell="1" allowOverlap="1" wp14:anchorId="5760C4D2" wp14:editId="366B8887">
                <wp:simplePos x="0" y="0"/>
                <wp:positionH relativeFrom="column">
                  <wp:posOffset>303530</wp:posOffset>
                </wp:positionH>
                <wp:positionV relativeFrom="paragraph">
                  <wp:posOffset>78105</wp:posOffset>
                </wp:positionV>
                <wp:extent cx="1263650" cy="593725"/>
                <wp:effectExtent l="0" t="0" r="0" b="0"/>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3650" cy="59372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457E9E24" w14:textId="77777777" w:rsidR="00E51449" w:rsidRPr="00A60C7F" w:rsidRDefault="00E51449">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C62EB2"/>
    <w:multiLevelType w:val="hybridMultilevel"/>
    <w:tmpl w:val="2990FEFC"/>
    <w:lvl w:ilvl="0" w:tplc="000F0409">
      <w:start w:val="1"/>
      <w:numFmt w:val="decimal"/>
      <w:lvlText w:val="%1."/>
      <w:lvlJc w:val="left"/>
      <w:pPr>
        <w:tabs>
          <w:tab w:val="num" w:pos="360"/>
        </w:tabs>
        <w:ind w:left="36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7A45C3F"/>
    <w:multiLevelType w:val="hybridMultilevel"/>
    <w:tmpl w:val="3768E25C"/>
    <w:lvl w:ilvl="0" w:tplc="000F0409">
      <w:start w:val="1"/>
      <w:numFmt w:val="decimal"/>
      <w:lvlText w:val="%1."/>
      <w:lvlJc w:val="left"/>
      <w:pPr>
        <w:tabs>
          <w:tab w:val="num" w:pos="360"/>
        </w:tabs>
        <w:ind w:left="360" w:hanging="360"/>
      </w:pPr>
    </w:lvl>
    <w:lvl w:ilvl="1" w:tplc="00190409" w:tentative="1">
      <w:start w:val="1"/>
      <w:numFmt w:val="lowerLetter"/>
      <w:lvlText w:val="%2."/>
      <w:lvlJc w:val="left"/>
      <w:pPr>
        <w:tabs>
          <w:tab w:val="num" w:pos="1080"/>
        </w:tabs>
        <w:ind w:left="1080" w:hanging="360"/>
      </w:pPr>
    </w:lvl>
    <w:lvl w:ilvl="2" w:tplc="001B0409" w:tentative="1">
      <w:start w:val="1"/>
      <w:numFmt w:val="lowerRoman"/>
      <w:lvlText w:val="%3."/>
      <w:lvlJc w:val="right"/>
      <w:pPr>
        <w:tabs>
          <w:tab w:val="num" w:pos="1800"/>
        </w:tabs>
        <w:ind w:left="1800" w:hanging="180"/>
      </w:pPr>
    </w:lvl>
    <w:lvl w:ilvl="3" w:tplc="000F0409" w:tentative="1">
      <w:start w:val="1"/>
      <w:numFmt w:val="decimal"/>
      <w:lvlText w:val="%4."/>
      <w:lvlJc w:val="left"/>
      <w:pPr>
        <w:tabs>
          <w:tab w:val="num" w:pos="2520"/>
        </w:tabs>
        <w:ind w:left="2520" w:hanging="360"/>
      </w:pPr>
    </w:lvl>
    <w:lvl w:ilvl="4" w:tplc="00190409" w:tentative="1">
      <w:start w:val="1"/>
      <w:numFmt w:val="lowerLetter"/>
      <w:lvlText w:val="%5."/>
      <w:lvlJc w:val="left"/>
      <w:pPr>
        <w:tabs>
          <w:tab w:val="num" w:pos="3240"/>
        </w:tabs>
        <w:ind w:left="3240" w:hanging="360"/>
      </w:pPr>
    </w:lvl>
    <w:lvl w:ilvl="5" w:tplc="001B0409" w:tentative="1">
      <w:start w:val="1"/>
      <w:numFmt w:val="lowerRoman"/>
      <w:lvlText w:val="%6."/>
      <w:lvlJc w:val="right"/>
      <w:pPr>
        <w:tabs>
          <w:tab w:val="num" w:pos="3960"/>
        </w:tabs>
        <w:ind w:left="3960" w:hanging="180"/>
      </w:pPr>
    </w:lvl>
    <w:lvl w:ilvl="6" w:tplc="000F0409" w:tentative="1">
      <w:start w:val="1"/>
      <w:numFmt w:val="decimal"/>
      <w:lvlText w:val="%7."/>
      <w:lvlJc w:val="left"/>
      <w:pPr>
        <w:tabs>
          <w:tab w:val="num" w:pos="4680"/>
        </w:tabs>
        <w:ind w:left="4680" w:hanging="360"/>
      </w:pPr>
    </w:lvl>
    <w:lvl w:ilvl="7" w:tplc="00190409" w:tentative="1">
      <w:start w:val="1"/>
      <w:numFmt w:val="lowerLetter"/>
      <w:lvlText w:val="%8."/>
      <w:lvlJc w:val="left"/>
      <w:pPr>
        <w:tabs>
          <w:tab w:val="num" w:pos="5400"/>
        </w:tabs>
        <w:ind w:left="5400" w:hanging="360"/>
      </w:pPr>
    </w:lvl>
    <w:lvl w:ilvl="8" w:tplc="001B0409" w:tentative="1">
      <w:start w:val="1"/>
      <w:numFmt w:val="lowerRoman"/>
      <w:lvlText w:val="%9."/>
      <w:lvlJc w:val="right"/>
      <w:pPr>
        <w:tabs>
          <w:tab w:val="num" w:pos="6120"/>
        </w:tabs>
        <w:ind w:left="6120" w:hanging="180"/>
      </w:pPr>
    </w:lvl>
  </w:abstractNum>
  <w:abstractNum w:abstractNumId="2" w15:restartNumberingAfterBreak="0">
    <w:nsid w:val="0BDD53E9"/>
    <w:multiLevelType w:val="hybridMultilevel"/>
    <w:tmpl w:val="B1C45174"/>
    <w:lvl w:ilvl="0" w:tplc="02820AD6">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E994850"/>
    <w:multiLevelType w:val="hybridMultilevel"/>
    <w:tmpl w:val="DD36EF0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4" w15:restartNumberingAfterBreak="0">
    <w:nsid w:val="0F196DE3"/>
    <w:multiLevelType w:val="hybridMultilevel"/>
    <w:tmpl w:val="FAC0549C"/>
    <w:lvl w:ilvl="0" w:tplc="F2B0F53E">
      <w:start w:val="1"/>
      <w:numFmt w:val="decimal"/>
      <w:lvlText w:val="%1."/>
      <w:lvlJc w:val="left"/>
      <w:pPr>
        <w:ind w:left="720" w:hanging="360"/>
      </w:pPr>
      <w:rPr>
        <w:rFonts w:cs="AdvSCASF"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1BC6196"/>
    <w:multiLevelType w:val="hybridMultilevel"/>
    <w:tmpl w:val="1022591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276A558B"/>
    <w:multiLevelType w:val="hybridMultilevel"/>
    <w:tmpl w:val="F460BDA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ambria"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ambria"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ambria"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0601930"/>
    <w:multiLevelType w:val="hybridMultilevel"/>
    <w:tmpl w:val="F922361C"/>
    <w:lvl w:ilvl="0" w:tplc="6164C204">
      <w:start w:val="1"/>
      <w:numFmt w:val="bullet"/>
      <w:lvlText w:val="-"/>
      <w:lvlJc w:val="left"/>
      <w:pPr>
        <w:ind w:left="720" w:hanging="360"/>
      </w:pPr>
      <w:rPr>
        <w:rFonts w:ascii="Cambria" w:hAnsi="Cambria" w:hint="default"/>
      </w:rPr>
    </w:lvl>
    <w:lvl w:ilvl="1" w:tplc="04100003" w:tentative="1">
      <w:start w:val="1"/>
      <w:numFmt w:val="bullet"/>
      <w:lvlText w:val="o"/>
      <w:lvlJc w:val="left"/>
      <w:pPr>
        <w:ind w:left="1440" w:hanging="360"/>
      </w:pPr>
      <w:rPr>
        <w:rFonts w:ascii="Courier New" w:hAnsi="Courier New" w:cs="Cambria"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ambria"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ambria"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34544A95"/>
    <w:multiLevelType w:val="hybridMultilevel"/>
    <w:tmpl w:val="D206A61E"/>
    <w:lvl w:ilvl="0" w:tplc="00010409">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493D6FB3"/>
    <w:multiLevelType w:val="hybridMultilevel"/>
    <w:tmpl w:val="BC4668F0"/>
    <w:lvl w:ilvl="0" w:tplc="6164C204">
      <w:start w:val="1"/>
      <w:numFmt w:val="bullet"/>
      <w:lvlText w:val="-"/>
      <w:lvlJc w:val="left"/>
      <w:pPr>
        <w:ind w:left="360" w:hanging="360"/>
      </w:pPr>
      <w:rPr>
        <w:rFonts w:ascii="Cambria" w:hAnsi="Cambria" w:hint="default"/>
      </w:rPr>
    </w:lvl>
    <w:lvl w:ilvl="1" w:tplc="04100003" w:tentative="1">
      <w:start w:val="1"/>
      <w:numFmt w:val="bullet"/>
      <w:lvlText w:val="o"/>
      <w:lvlJc w:val="left"/>
      <w:pPr>
        <w:ind w:left="1080" w:hanging="360"/>
      </w:pPr>
      <w:rPr>
        <w:rFonts w:ascii="Courier New" w:hAnsi="Courier New" w:cs="Cambria"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ambria"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ambria" w:hint="default"/>
      </w:rPr>
    </w:lvl>
    <w:lvl w:ilvl="8" w:tplc="04100005" w:tentative="1">
      <w:start w:val="1"/>
      <w:numFmt w:val="bullet"/>
      <w:lvlText w:val=""/>
      <w:lvlJc w:val="left"/>
      <w:pPr>
        <w:ind w:left="6120" w:hanging="360"/>
      </w:pPr>
      <w:rPr>
        <w:rFonts w:ascii="Wingdings" w:hAnsi="Wingdings" w:hint="default"/>
      </w:rPr>
    </w:lvl>
  </w:abstractNum>
  <w:abstractNum w:abstractNumId="10" w15:restartNumberingAfterBreak="0">
    <w:nsid w:val="4C145A3E"/>
    <w:multiLevelType w:val="hybridMultilevel"/>
    <w:tmpl w:val="D6E0FB5C"/>
    <w:lvl w:ilvl="0" w:tplc="04100015">
      <w:start w:val="1"/>
      <w:numFmt w:val="upperLetter"/>
      <w:lvlText w:val="%1."/>
      <w:lvlJc w:val="left"/>
      <w:pPr>
        <w:ind w:left="720" w:hanging="360"/>
      </w:pPr>
      <w:rPr>
        <w:rFonts w:hint="default"/>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55DA66B1"/>
    <w:multiLevelType w:val="hybridMultilevel"/>
    <w:tmpl w:val="D8409CA0"/>
    <w:lvl w:ilvl="0" w:tplc="02820AD6">
      <w:start w:val="1"/>
      <w:numFmt w:val="bullet"/>
      <w:lvlText w:val=""/>
      <w:lvlJc w:val="left"/>
      <w:pPr>
        <w:tabs>
          <w:tab w:val="num" w:pos="360"/>
        </w:tabs>
        <w:ind w:left="360" w:hanging="360"/>
      </w:pPr>
      <w:rPr>
        <w:rFonts w:ascii="Symbol" w:hAnsi="Symbol" w:hint="default"/>
      </w:rPr>
    </w:lvl>
    <w:lvl w:ilvl="1" w:tplc="04100003" w:tentative="1">
      <w:start w:val="1"/>
      <w:numFmt w:val="bullet"/>
      <w:lvlText w:val="o"/>
      <w:lvlJc w:val="left"/>
      <w:pPr>
        <w:ind w:left="1440" w:hanging="360"/>
      </w:pPr>
      <w:rPr>
        <w:rFonts w:ascii="Courier New" w:hAnsi="Courier New" w:cs="Cambria"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ambria"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ambria"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7C4364B"/>
    <w:multiLevelType w:val="multilevel"/>
    <w:tmpl w:val="D206A61E"/>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5B883861"/>
    <w:multiLevelType w:val="hybridMultilevel"/>
    <w:tmpl w:val="4E209A42"/>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6A87128E"/>
    <w:multiLevelType w:val="hybridMultilevel"/>
    <w:tmpl w:val="22127A96"/>
    <w:lvl w:ilvl="0" w:tplc="04100015">
      <w:start w:val="1"/>
      <w:numFmt w:val="upperLetter"/>
      <w:lvlText w:val="%1."/>
      <w:lvlJc w:val="left"/>
      <w:pPr>
        <w:ind w:left="360" w:hanging="360"/>
      </w:pPr>
      <w:rPr>
        <w:rFonts w:hint="default"/>
      </w:rPr>
    </w:lvl>
    <w:lvl w:ilvl="1" w:tplc="04100003" w:tentative="1">
      <w:start w:val="1"/>
      <w:numFmt w:val="bullet"/>
      <w:lvlText w:val="o"/>
      <w:lvlJc w:val="left"/>
      <w:pPr>
        <w:ind w:left="1080" w:hanging="360"/>
      </w:pPr>
      <w:rPr>
        <w:rFonts w:ascii="Courier New" w:hAnsi="Courier New" w:cs="Cambria"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ambria"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ambria" w:hint="default"/>
      </w:rPr>
    </w:lvl>
    <w:lvl w:ilvl="8" w:tplc="04100005" w:tentative="1">
      <w:start w:val="1"/>
      <w:numFmt w:val="bullet"/>
      <w:lvlText w:val=""/>
      <w:lvlJc w:val="left"/>
      <w:pPr>
        <w:ind w:left="6120" w:hanging="360"/>
      </w:pPr>
      <w:rPr>
        <w:rFonts w:ascii="Wingdings" w:hAnsi="Wingdings" w:hint="default"/>
      </w:rPr>
    </w:lvl>
  </w:abstractNum>
  <w:abstractNum w:abstractNumId="15" w15:restartNumberingAfterBreak="0">
    <w:nsid w:val="6A964B3E"/>
    <w:multiLevelType w:val="hybridMultilevel"/>
    <w:tmpl w:val="BC24663C"/>
    <w:lvl w:ilvl="0" w:tplc="E8FE1D4C">
      <w:start w:val="1"/>
      <w:numFmt w:val="decimal"/>
      <w:lvlText w:val="%1."/>
      <w:lvlJc w:val="left"/>
      <w:pPr>
        <w:ind w:left="360" w:hanging="360"/>
      </w:pPr>
      <w:rPr>
        <w:i w:val="0"/>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6" w15:restartNumberingAfterBreak="0">
    <w:nsid w:val="6C1402D0"/>
    <w:multiLevelType w:val="hybridMultilevel"/>
    <w:tmpl w:val="D88AC1BC"/>
    <w:lvl w:ilvl="0" w:tplc="04100015">
      <w:start w:val="1"/>
      <w:numFmt w:val="upperLetter"/>
      <w:lvlText w:val="%1."/>
      <w:lvlJc w:val="left"/>
      <w:pPr>
        <w:ind w:left="360" w:hanging="360"/>
      </w:pPr>
      <w:rPr>
        <w:rFonts w:hint="default"/>
      </w:rPr>
    </w:lvl>
    <w:lvl w:ilvl="1" w:tplc="04100003" w:tentative="1">
      <w:start w:val="1"/>
      <w:numFmt w:val="bullet"/>
      <w:lvlText w:val="o"/>
      <w:lvlJc w:val="left"/>
      <w:pPr>
        <w:ind w:left="1080" w:hanging="360"/>
      </w:pPr>
      <w:rPr>
        <w:rFonts w:ascii="Courier New" w:hAnsi="Courier New" w:cs="Cambria"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ambria"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ambria" w:hint="default"/>
      </w:rPr>
    </w:lvl>
    <w:lvl w:ilvl="8" w:tplc="04100005" w:tentative="1">
      <w:start w:val="1"/>
      <w:numFmt w:val="bullet"/>
      <w:lvlText w:val=""/>
      <w:lvlJc w:val="left"/>
      <w:pPr>
        <w:ind w:left="6120" w:hanging="360"/>
      </w:pPr>
      <w:rPr>
        <w:rFonts w:ascii="Wingdings" w:hAnsi="Wingdings" w:hint="default"/>
      </w:rPr>
    </w:lvl>
  </w:abstractNum>
  <w:abstractNum w:abstractNumId="17" w15:restartNumberingAfterBreak="0">
    <w:nsid w:val="6CD9082C"/>
    <w:multiLevelType w:val="hybridMultilevel"/>
    <w:tmpl w:val="431C0138"/>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73FA1F89"/>
    <w:multiLevelType w:val="hybridMultilevel"/>
    <w:tmpl w:val="097E80A8"/>
    <w:lvl w:ilvl="0" w:tplc="000F0409">
      <w:start w:val="1"/>
      <w:numFmt w:val="decimal"/>
      <w:lvlText w:val="%1."/>
      <w:lvlJc w:val="left"/>
      <w:pPr>
        <w:tabs>
          <w:tab w:val="num" w:pos="360"/>
        </w:tabs>
        <w:ind w:left="360" w:hanging="360"/>
      </w:pPr>
    </w:lvl>
    <w:lvl w:ilvl="1" w:tplc="00190409" w:tentative="1">
      <w:start w:val="1"/>
      <w:numFmt w:val="lowerLetter"/>
      <w:lvlText w:val="%2."/>
      <w:lvlJc w:val="left"/>
      <w:pPr>
        <w:tabs>
          <w:tab w:val="num" w:pos="1080"/>
        </w:tabs>
        <w:ind w:left="1080" w:hanging="360"/>
      </w:pPr>
    </w:lvl>
    <w:lvl w:ilvl="2" w:tplc="001B0409" w:tentative="1">
      <w:start w:val="1"/>
      <w:numFmt w:val="lowerRoman"/>
      <w:lvlText w:val="%3."/>
      <w:lvlJc w:val="right"/>
      <w:pPr>
        <w:tabs>
          <w:tab w:val="num" w:pos="1800"/>
        </w:tabs>
        <w:ind w:left="1800" w:hanging="180"/>
      </w:pPr>
    </w:lvl>
    <w:lvl w:ilvl="3" w:tplc="000F0409" w:tentative="1">
      <w:start w:val="1"/>
      <w:numFmt w:val="decimal"/>
      <w:lvlText w:val="%4."/>
      <w:lvlJc w:val="left"/>
      <w:pPr>
        <w:tabs>
          <w:tab w:val="num" w:pos="2520"/>
        </w:tabs>
        <w:ind w:left="2520" w:hanging="360"/>
      </w:pPr>
    </w:lvl>
    <w:lvl w:ilvl="4" w:tplc="00190409" w:tentative="1">
      <w:start w:val="1"/>
      <w:numFmt w:val="lowerLetter"/>
      <w:lvlText w:val="%5."/>
      <w:lvlJc w:val="left"/>
      <w:pPr>
        <w:tabs>
          <w:tab w:val="num" w:pos="3240"/>
        </w:tabs>
        <w:ind w:left="3240" w:hanging="360"/>
      </w:pPr>
    </w:lvl>
    <w:lvl w:ilvl="5" w:tplc="001B0409" w:tentative="1">
      <w:start w:val="1"/>
      <w:numFmt w:val="lowerRoman"/>
      <w:lvlText w:val="%6."/>
      <w:lvlJc w:val="right"/>
      <w:pPr>
        <w:tabs>
          <w:tab w:val="num" w:pos="3960"/>
        </w:tabs>
        <w:ind w:left="3960" w:hanging="180"/>
      </w:pPr>
    </w:lvl>
    <w:lvl w:ilvl="6" w:tplc="000F0409" w:tentative="1">
      <w:start w:val="1"/>
      <w:numFmt w:val="decimal"/>
      <w:lvlText w:val="%7."/>
      <w:lvlJc w:val="left"/>
      <w:pPr>
        <w:tabs>
          <w:tab w:val="num" w:pos="4680"/>
        </w:tabs>
        <w:ind w:left="4680" w:hanging="360"/>
      </w:pPr>
    </w:lvl>
    <w:lvl w:ilvl="7" w:tplc="00190409" w:tentative="1">
      <w:start w:val="1"/>
      <w:numFmt w:val="lowerLetter"/>
      <w:lvlText w:val="%8."/>
      <w:lvlJc w:val="left"/>
      <w:pPr>
        <w:tabs>
          <w:tab w:val="num" w:pos="5400"/>
        </w:tabs>
        <w:ind w:left="5400" w:hanging="360"/>
      </w:pPr>
    </w:lvl>
    <w:lvl w:ilvl="8" w:tplc="001B0409" w:tentative="1">
      <w:start w:val="1"/>
      <w:numFmt w:val="lowerRoman"/>
      <w:lvlText w:val="%9."/>
      <w:lvlJc w:val="right"/>
      <w:pPr>
        <w:tabs>
          <w:tab w:val="num" w:pos="6120"/>
        </w:tabs>
        <w:ind w:left="6120" w:hanging="180"/>
      </w:pPr>
    </w:lvl>
  </w:abstractNum>
  <w:abstractNum w:abstractNumId="19" w15:restartNumberingAfterBreak="0">
    <w:nsid w:val="78511725"/>
    <w:multiLevelType w:val="hybridMultilevel"/>
    <w:tmpl w:val="6C6E2F36"/>
    <w:lvl w:ilvl="0" w:tplc="04100015">
      <w:start w:val="1"/>
      <w:numFmt w:val="upperLetter"/>
      <w:lvlText w:val="%1."/>
      <w:lvlJc w:val="left"/>
      <w:pPr>
        <w:ind w:left="360" w:hanging="360"/>
      </w:pPr>
      <w:rPr>
        <w:rFonts w:hint="default"/>
      </w:rPr>
    </w:lvl>
    <w:lvl w:ilvl="1" w:tplc="04100003" w:tentative="1">
      <w:start w:val="1"/>
      <w:numFmt w:val="bullet"/>
      <w:lvlText w:val="o"/>
      <w:lvlJc w:val="left"/>
      <w:pPr>
        <w:ind w:left="1080" w:hanging="360"/>
      </w:pPr>
      <w:rPr>
        <w:rFonts w:ascii="Courier New" w:hAnsi="Courier New" w:cs="Cambria"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ambria"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ambria" w:hint="default"/>
      </w:rPr>
    </w:lvl>
    <w:lvl w:ilvl="8" w:tplc="04100005" w:tentative="1">
      <w:start w:val="1"/>
      <w:numFmt w:val="bullet"/>
      <w:lvlText w:val=""/>
      <w:lvlJc w:val="left"/>
      <w:pPr>
        <w:ind w:left="6120" w:hanging="360"/>
      </w:pPr>
      <w:rPr>
        <w:rFonts w:ascii="Wingdings" w:hAnsi="Wingdings" w:hint="default"/>
      </w:rPr>
    </w:lvl>
  </w:abstractNum>
  <w:num w:numId="1" w16cid:durableId="1438719578">
    <w:abstractNumId w:val="18"/>
  </w:num>
  <w:num w:numId="2" w16cid:durableId="2147164584">
    <w:abstractNumId w:val="1"/>
  </w:num>
  <w:num w:numId="3" w16cid:durableId="1241794126">
    <w:abstractNumId w:val="8"/>
  </w:num>
  <w:num w:numId="4" w16cid:durableId="1503281464">
    <w:abstractNumId w:val="12"/>
  </w:num>
  <w:num w:numId="5" w16cid:durableId="2123960573">
    <w:abstractNumId w:val="2"/>
  </w:num>
  <w:num w:numId="6" w16cid:durableId="1454858915">
    <w:abstractNumId w:val="11"/>
  </w:num>
  <w:num w:numId="7" w16cid:durableId="918054799">
    <w:abstractNumId w:val="0"/>
  </w:num>
  <w:num w:numId="8" w16cid:durableId="1739474118">
    <w:abstractNumId w:val="19"/>
  </w:num>
  <w:num w:numId="9" w16cid:durableId="2104758714">
    <w:abstractNumId w:val="10"/>
  </w:num>
  <w:num w:numId="10" w16cid:durableId="1767071635">
    <w:abstractNumId w:val="16"/>
  </w:num>
  <w:num w:numId="11" w16cid:durableId="845628656">
    <w:abstractNumId w:val="14"/>
  </w:num>
  <w:num w:numId="12" w16cid:durableId="289210867">
    <w:abstractNumId w:val="17"/>
  </w:num>
  <w:num w:numId="13" w16cid:durableId="605843284">
    <w:abstractNumId w:val="15"/>
  </w:num>
  <w:num w:numId="14" w16cid:durableId="1557353499">
    <w:abstractNumId w:val="7"/>
  </w:num>
  <w:num w:numId="15" w16cid:durableId="419790394">
    <w:abstractNumId w:val="6"/>
  </w:num>
  <w:num w:numId="16" w16cid:durableId="1794208590">
    <w:abstractNumId w:val="13"/>
  </w:num>
  <w:num w:numId="17" w16cid:durableId="800073939">
    <w:abstractNumId w:val="3"/>
  </w:num>
  <w:num w:numId="18" w16cid:durableId="1367102441">
    <w:abstractNumId w:val="9"/>
  </w:num>
  <w:num w:numId="19" w16cid:durableId="406535114">
    <w:abstractNumId w:val="5"/>
  </w:num>
  <w:num w:numId="20" w16cid:durableId="3970226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embedSystemFonts/>
  <w:hideSpellingErrors/>
  <w:hideGrammaticalError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autoHyphenation/>
  <w:hyphenationZone w:val="284"/>
  <w:drawingGridHorizontalSpacing w:val="181"/>
  <w:drawingGridVerticalSpacing w:val="181"/>
  <w:doNotUseMarginsForDrawingGridOrigin/>
  <w:drawingGridHorizontalOrigin w:val="1418"/>
  <w:drawingGridVerticalOrigin w:val="1418"/>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rY0NrAwMzU0NjSxtDRR0lEKTi0uzszPAykwrAUAeglqoywAAAA="/>
  </w:docVars>
  <w:rsids>
    <w:rsidRoot w:val="002F3276"/>
    <w:rsid w:val="0000331E"/>
    <w:rsid w:val="0001418F"/>
    <w:rsid w:val="00053C5C"/>
    <w:rsid w:val="00060985"/>
    <w:rsid w:val="00064641"/>
    <w:rsid w:val="000D2248"/>
    <w:rsid w:val="000D37F3"/>
    <w:rsid w:val="000F195B"/>
    <w:rsid w:val="000F215E"/>
    <w:rsid w:val="00104C4E"/>
    <w:rsid w:val="00117995"/>
    <w:rsid w:val="00121074"/>
    <w:rsid w:val="00131B5E"/>
    <w:rsid w:val="00137D24"/>
    <w:rsid w:val="001507C1"/>
    <w:rsid w:val="001647A1"/>
    <w:rsid w:val="001B298E"/>
    <w:rsid w:val="001B4B20"/>
    <w:rsid w:val="001C6C64"/>
    <w:rsid w:val="001D4531"/>
    <w:rsid w:val="001F7BC3"/>
    <w:rsid w:val="002117A9"/>
    <w:rsid w:val="00215274"/>
    <w:rsid w:val="00221CDC"/>
    <w:rsid w:val="002321BF"/>
    <w:rsid w:val="00232526"/>
    <w:rsid w:val="00233249"/>
    <w:rsid w:val="00242106"/>
    <w:rsid w:val="00257D1B"/>
    <w:rsid w:val="00272432"/>
    <w:rsid w:val="0029132C"/>
    <w:rsid w:val="002A5DD3"/>
    <w:rsid w:val="002B461D"/>
    <w:rsid w:val="002F147B"/>
    <w:rsid w:val="002F3276"/>
    <w:rsid w:val="00301010"/>
    <w:rsid w:val="00307DF5"/>
    <w:rsid w:val="00315F07"/>
    <w:rsid w:val="00323D65"/>
    <w:rsid w:val="00342745"/>
    <w:rsid w:val="0036234A"/>
    <w:rsid w:val="003806FF"/>
    <w:rsid w:val="003D196E"/>
    <w:rsid w:val="00421FA0"/>
    <w:rsid w:val="00424401"/>
    <w:rsid w:val="004325C1"/>
    <w:rsid w:val="004355DE"/>
    <w:rsid w:val="00452820"/>
    <w:rsid w:val="00475E5F"/>
    <w:rsid w:val="0049246D"/>
    <w:rsid w:val="00494C9D"/>
    <w:rsid w:val="004A32A8"/>
    <w:rsid w:val="004D71D9"/>
    <w:rsid w:val="004F44F5"/>
    <w:rsid w:val="00532DA6"/>
    <w:rsid w:val="005659A8"/>
    <w:rsid w:val="00566F62"/>
    <w:rsid w:val="005673BF"/>
    <w:rsid w:val="005873BB"/>
    <w:rsid w:val="00590A75"/>
    <w:rsid w:val="005A185C"/>
    <w:rsid w:val="005A6767"/>
    <w:rsid w:val="005B3068"/>
    <w:rsid w:val="005C160D"/>
    <w:rsid w:val="00600D80"/>
    <w:rsid w:val="00631C37"/>
    <w:rsid w:val="00672C12"/>
    <w:rsid w:val="00684CC1"/>
    <w:rsid w:val="0069322A"/>
    <w:rsid w:val="006B3FD9"/>
    <w:rsid w:val="006D14FD"/>
    <w:rsid w:val="007C134A"/>
    <w:rsid w:val="007D07A5"/>
    <w:rsid w:val="007D717D"/>
    <w:rsid w:val="008235C1"/>
    <w:rsid w:val="008420D5"/>
    <w:rsid w:val="008C0CCF"/>
    <w:rsid w:val="00906002"/>
    <w:rsid w:val="0090706A"/>
    <w:rsid w:val="00935DDD"/>
    <w:rsid w:val="009374CA"/>
    <w:rsid w:val="00971843"/>
    <w:rsid w:val="00987F2B"/>
    <w:rsid w:val="00990B15"/>
    <w:rsid w:val="009C0962"/>
    <w:rsid w:val="009E3A24"/>
    <w:rsid w:val="009E632B"/>
    <w:rsid w:val="00A201E1"/>
    <w:rsid w:val="00A32389"/>
    <w:rsid w:val="00A344EA"/>
    <w:rsid w:val="00A40B9A"/>
    <w:rsid w:val="00A430EE"/>
    <w:rsid w:val="00A45E0F"/>
    <w:rsid w:val="00A60C7F"/>
    <w:rsid w:val="00A73CFB"/>
    <w:rsid w:val="00A8088F"/>
    <w:rsid w:val="00AA416B"/>
    <w:rsid w:val="00AC1CC7"/>
    <w:rsid w:val="00AF152E"/>
    <w:rsid w:val="00B069EB"/>
    <w:rsid w:val="00B468E9"/>
    <w:rsid w:val="00B47751"/>
    <w:rsid w:val="00B51220"/>
    <w:rsid w:val="00B529A1"/>
    <w:rsid w:val="00B543F5"/>
    <w:rsid w:val="00BC657D"/>
    <w:rsid w:val="00C4626F"/>
    <w:rsid w:val="00C53959"/>
    <w:rsid w:val="00C65FC5"/>
    <w:rsid w:val="00C71D0C"/>
    <w:rsid w:val="00C855A0"/>
    <w:rsid w:val="00C9270C"/>
    <w:rsid w:val="00CA2F2D"/>
    <w:rsid w:val="00CB1A14"/>
    <w:rsid w:val="00CB1E98"/>
    <w:rsid w:val="00CB3C25"/>
    <w:rsid w:val="00CC22C7"/>
    <w:rsid w:val="00CC63C2"/>
    <w:rsid w:val="00CD4C63"/>
    <w:rsid w:val="00CE11F4"/>
    <w:rsid w:val="00D329C4"/>
    <w:rsid w:val="00D35DEE"/>
    <w:rsid w:val="00D54869"/>
    <w:rsid w:val="00D64B73"/>
    <w:rsid w:val="00D9409D"/>
    <w:rsid w:val="00DA7CED"/>
    <w:rsid w:val="00DB518E"/>
    <w:rsid w:val="00DE457A"/>
    <w:rsid w:val="00DE661B"/>
    <w:rsid w:val="00DE77AB"/>
    <w:rsid w:val="00E01E47"/>
    <w:rsid w:val="00E026A3"/>
    <w:rsid w:val="00E0600C"/>
    <w:rsid w:val="00E07402"/>
    <w:rsid w:val="00E26DFF"/>
    <w:rsid w:val="00E51449"/>
    <w:rsid w:val="00E572BE"/>
    <w:rsid w:val="00E65147"/>
    <w:rsid w:val="00E71675"/>
    <w:rsid w:val="00E866FE"/>
    <w:rsid w:val="00EC0B3A"/>
    <w:rsid w:val="00EE7814"/>
    <w:rsid w:val="00F0059B"/>
    <w:rsid w:val="00F1412A"/>
    <w:rsid w:val="00F20565"/>
    <w:rsid w:val="00F641EA"/>
    <w:rsid w:val="00F84F45"/>
    <w:rsid w:val="00F923F4"/>
    <w:rsid w:val="00FB1DD4"/>
    <w:rsid w:val="00FB4C24"/>
    <w:rsid w:val="00FE4E80"/>
    <w:rsid w:val="00FE60CF"/>
    <w:rsid w:val="00FF499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72B37648"/>
  <w15:docId w15:val="{7DDC41C0-2456-458A-8E9A-3BAF101CE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pBdr>
        <w:bottom w:val="single" w:sz="4" w:space="1" w:color="auto"/>
      </w:pBdr>
      <w:jc w:val="right"/>
      <w:outlineLvl w:val="0"/>
    </w:pPr>
    <w:rPr>
      <w:rFonts w:ascii="Garamond" w:hAnsi="Garamond"/>
      <w:spacing w:val="20"/>
      <w:sz w:val="36"/>
      <w:szCs w:val="36"/>
    </w:rPr>
  </w:style>
  <w:style w:type="paragraph" w:styleId="Heading2">
    <w:name w:val="heading 2"/>
    <w:basedOn w:val="Normal"/>
    <w:next w:val="Normal"/>
    <w:qFormat/>
    <w:pPr>
      <w:keepNext/>
      <w:outlineLvl w:val="1"/>
    </w:pPr>
    <w:rPr>
      <w:b/>
      <w:bCs/>
      <w:szCs w:val="22"/>
    </w:rPr>
  </w:style>
  <w:style w:type="paragraph" w:styleId="Heading3">
    <w:name w:val="heading 3"/>
    <w:basedOn w:val="Normal"/>
    <w:next w:val="Normal"/>
    <w:qFormat/>
    <w:pPr>
      <w:keepNext/>
      <w:spacing w:line="480" w:lineRule="auto"/>
      <w:jc w:val="center"/>
      <w:outlineLvl w:val="2"/>
    </w:pPr>
    <w:rPr>
      <w:rFonts w:ascii="Garamond" w:hAnsi="Garamond"/>
      <w:sz w:val="28"/>
      <w:szCs w:val="22"/>
    </w:rPr>
  </w:style>
  <w:style w:type="paragraph" w:styleId="Heading4">
    <w:name w:val="heading 4"/>
    <w:basedOn w:val="Normal"/>
    <w:next w:val="Normal"/>
    <w:qFormat/>
    <w:pPr>
      <w:keepNext/>
      <w:spacing w:line="480" w:lineRule="auto"/>
      <w:jc w:val="right"/>
      <w:outlineLvl w:val="3"/>
    </w:pPr>
    <w:rPr>
      <w:rFonts w:ascii="Garamond" w:hAnsi="Garamond"/>
      <w:sz w:val="28"/>
      <w:szCs w:val="22"/>
    </w:rPr>
  </w:style>
  <w:style w:type="paragraph" w:styleId="Heading5">
    <w:name w:val="heading 5"/>
    <w:basedOn w:val="Normal"/>
    <w:next w:val="Normal"/>
    <w:qFormat/>
    <w:pPr>
      <w:keepNext/>
      <w:jc w:val="center"/>
      <w:outlineLvl w:val="4"/>
    </w:pPr>
    <w:rPr>
      <w:rFonts w:ascii="Garamond" w:hAnsi="Garamond"/>
      <w:b/>
      <w:bCs/>
      <w:szCs w:val="22"/>
    </w:rPr>
  </w:style>
  <w:style w:type="paragraph" w:styleId="Heading6">
    <w:name w:val="heading 6"/>
    <w:basedOn w:val="Normal"/>
    <w:next w:val="Normal"/>
    <w:qFormat/>
    <w:pPr>
      <w:keepNext/>
      <w:jc w:val="center"/>
      <w:outlineLvl w:val="5"/>
    </w:pPr>
    <w:rPr>
      <w:rFonts w:ascii="Garamond" w:hAnsi="Garamond"/>
      <w:i/>
      <w:iCs/>
      <w:szCs w:val="22"/>
    </w:rPr>
  </w:style>
  <w:style w:type="paragraph" w:styleId="Heading7">
    <w:name w:val="heading 7"/>
    <w:basedOn w:val="Normal"/>
    <w:next w:val="Normal"/>
    <w:qFormat/>
    <w:pPr>
      <w:keepNext/>
      <w:outlineLvl w:val="6"/>
    </w:pPr>
    <w:rPr>
      <w:rFonts w:ascii="Garamond" w:hAnsi="Garamond"/>
      <w:b/>
      <w:bCs/>
      <w:i/>
      <w:iCs/>
      <w:szCs w:val="22"/>
    </w:rPr>
  </w:style>
  <w:style w:type="paragraph" w:styleId="Heading8">
    <w:name w:val="heading 8"/>
    <w:basedOn w:val="Normal"/>
    <w:next w:val="Normal"/>
    <w:qFormat/>
    <w:pPr>
      <w:keepNext/>
      <w:outlineLvl w:val="7"/>
    </w:pPr>
    <w:rPr>
      <w:rFonts w:ascii="Trebuchet MS" w:hAnsi="Trebuchet MS"/>
      <w:b/>
      <w:bCs/>
      <w:i/>
      <w:iCs/>
      <w:sz w:val="20"/>
      <w:szCs w:val="22"/>
    </w:rPr>
  </w:style>
  <w:style w:type="paragraph" w:styleId="Heading9">
    <w:name w:val="heading 9"/>
    <w:basedOn w:val="Normal"/>
    <w:next w:val="Normal"/>
    <w:qFormat/>
    <w:pPr>
      <w:keepNext/>
      <w:outlineLvl w:val="8"/>
    </w:pPr>
    <w:rPr>
      <w:rFonts w:ascii="Arial" w:hAnsi="Arial" w:cs="Arial"/>
      <w:b/>
      <w:bCs/>
      <w:sz w:val="3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819"/>
        <w:tab w:val="right" w:pos="9638"/>
      </w:tabs>
    </w:pPr>
  </w:style>
  <w:style w:type="paragraph" w:styleId="Footer">
    <w:name w:val="footer"/>
    <w:basedOn w:val="Normal"/>
    <w:link w:val="FooterChar"/>
    <w:pPr>
      <w:tabs>
        <w:tab w:val="center" w:pos="4819"/>
        <w:tab w:val="right" w:pos="9638"/>
      </w:tabs>
    </w:pPr>
  </w:style>
  <w:style w:type="character" w:styleId="Hyperlink">
    <w:name w:val="Hyperlink"/>
    <w:rPr>
      <w:color w:val="0000FF"/>
      <w:u w:val="single"/>
    </w:rPr>
  </w:style>
  <w:style w:type="paragraph" w:customStyle="1" w:styleId="Testofumetto1">
    <w:name w:val="Testo fumetto1"/>
    <w:basedOn w:val="Normal"/>
    <w:semiHidden/>
    <w:rPr>
      <w:rFonts w:ascii="Tahoma" w:hAnsi="Tahoma" w:cs="Tahoma"/>
      <w:sz w:val="16"/>
      <w:szCs w:val="16"/>
    </w:rPr>
  </w:style>
  <w:style w:type="paragraph" w:styleId="BodyTextIndent">
    <w:name w:val="Body Text Indent"/>
    <w:basedOn w:val="Normal"/>
    <w:pPr>
      <w:ind w:firstLine="851"/>
    </w:pPr>
    <w:rPr>
      <w:szCs w:val="22"/>
    </w:rPr>
  </w:style>
  <w:style w:type="character" w:styleId="PageNumber">
    <w:name w:val="page number"/>
    <w:basedOn w:val="DefaultParagraphFont"/>
  </w:style>
  <w:style w:type="paragraph" w:customStyle="1" w:styleId="CorpoTestoUnipd">
    <w:name w:val="Corpo Testo Unipd"/>
    <w:basedOn w:val="Normal"/>
    <w:autoRedefine/>
    <w:pPr>
      <w:spacing w:after="60"/>
      <w:ind w:firstLine="539"/>
      <w:jc w:val="both"/>
    </w:pPr>
    <w:rPr>
      <w:rFonts w:ascii="Arial" w:hAnsi="Arial" w:cs="Arial"/>
      <w:sz w:val="22"/>
      <w:szCs w:val="22"/>
    </w:rPr>
  </w:style>
  <w:style w:type="paragraph" w:styleId="BodyText">
    <w:name w:val="Body Text"/>
    <w:basedOn w:val="Normal"/>
    <w:pPr>
      <w:spacing w:line="480" w:lineRule="auto"/>
    </w:pPr>
    <w:rPr>
      <w:rFonts w:ascii="Garamond" w:hAnsi="Garamond"/>
      <w:sz w:val="28"/>
      <w:szCs w:val="22"/>
    </w:rPr>
  </w:style>
  <w:style w:type="character" w:customStyle="1" w:styleId="apple-style-span">
    <w:name w:val="apple-style-span"/>
    <w:basedOn w:val="DefaultParagraphFont"/>
  </w:style>
  <w:style w:type="character" w:styleId="FollowedHyperlink">
    <w:name w:val="FollowedHyperlink"/>
    <w:rPr>
      <w:color w:val="800080"/>
      <w:u w:val="single"/>
    </w:rPr>
  </w:style>
  <w:style w:type="paragraph" w:styleId="BodyTextIndent2">
    <w:name w:val="Body Text Indent 2"/>
    <w:basedOn w:val="Normal"/>
    <w:pPr>
      <w:ind w:firstLine="567"/>
      <w:jc w:val="both"/>
    </w:pPr>
    <w:rPr>
      <w:rFonts w:ascii="Garamond" w:hAnsi="Garamond"/>
      <w:szCs w:val="22"/>
    </w:rPr>
  </w:style>
  <w:style w:type="character" w:customStyle="1" w:styleId="eudoraheader">
    <w:name w:val="eudoraheader"/>
    <w:basedOn w:val="DefaultParagraphFont"/>
  </w:style>
  <w:style w:type="character" w:customStyle="1" w:styleId="testoredazblu">
    <w:name w:val="testoredazblu"/>
    <w:basedOn w:val="DefaultParagraphFont"/>
  </w:style>
  <w:style w:type="paragraph" w:styleId="BodyTextIndent3">
    <w:name w:val="Body Text Indent 3"/>
    <w:basedOn w:val="Normal"/>
    <w:pPr>
      <w:tabs>
        <w:tab w:val="left" w:pos="993"/>
      </w:tabs>
      <w:ind w:left="993" w:hanging="993"/>
    </w:pPr>
    <w:rPr>
      <w:rFonts w:ascii="Trebuchet MS" w:hAnsi="Trebuchet MS"/>
      <w:sz w:val="22"/>
      <w:szCs w:val="22"/>
    </w:rPr>
  </w:style>
  <w:style w:type="table" w:styleId="TableGrid">
    <w:name w:val="Table Grid"/>
    <w:aliases w:val="Tabella senza bordi"/>
    <w:basedOn w:val="TableNormal"/>
    <w:rsid w:val="00040741"/>
    <w:rPr>
      <w:lang w:bidi="x-none"/>
    </w:rPr>
    <w:tblPr>
      <w:tblBorders>
        <w:insideH w:val="single" w:sz="4" w:space="0" w:color="auto"/>
      </w:tblBorders>
    </w:tblPr>
  </w:style>
  <w:style w:type="character" w:customStyle="1" w:styleId="FooterChar">
    <w:name w:val="Footer Char"/>
    <w:link w:val="Footer"/>
    <w:rsid w:val="00376299"/>
    <w:rPr>
      <w:sz w:val="24"/>
      <w:szCs w:val="24"/>
    </w:rPr>
  </w:style>
  <w:style w:type="character" w:customStyle="1" w:styleId="apple-converted-space">
    <w:name w:val="apple-converted-space"/>
    <w:rsid w:val="00342745"/>
  </w:style>
  <w:style w:type="paragraph" w:styleId="ListParagraph">
    <w:name w:val="List Paragraph"/>
    <w:basedOn w:val="Normal"/>
    <w:uiPriority w:val="34"/>
    <w:qFormat/>
    <w:rsid w:val="00C9270C"/>
    <w:pPr>
      <w:ind w:left="720"/>
      <w:contextualSpacing/>
    </w:pPr>
  </w:style>
  <w:style w:type="paragraph" w:styleId="BalloonText">
    <w:name w:val="Balloon Text"/>
    <w:basedOn w:val="Normal"/>
    <w:link w:val="BalloonTextChar"/>
    <w:uiPriority w:val="99"/>
    <w:semiHidden/>
    <w:unhideWhenUsed/>
    <w:rsid w:val="00C5395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395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0498053">
      <w:bodyDiv w:val="1"/>
      <w:marLeft w:val="0"/>
      <w:marRight w:val="0"/>
      <w:marTop w:val="0"/>
      <w:marBottom w:val="0"/>
      <w:divBdr>
        <w:top w:val="none" w:sz="0" w:space="0" w:color="auto"/>
        <w:left w:val="none" w:sz="0" w:space="0" w:color="auto"/>
        <w:bottom w:val="none" w:sz="0" w:space="0" w:color="auto"/>
        <w:right w:val="none" w:sz="0" w:space="0" w:color="auto"/>
      </w:divBdr>
    </w:div>
    <w:div w:id="1237126011">
      <w:bodyDiv w:val="1"/>
      <w:marLeft w:val="0"/>
      <w:marRight w:val="0"/>
      <w:marTop w:val="0"/>
      <w:marBottom w:val="0"/>
      <w:divBdr>
        <w:top w:val="none" w:sz="0" w:space="0" w:color="auto"/>
        <w:left w:val="none" w:sz="0" w:space="0" w:color="auto"/>
        <w:bottom w:val="none" w:sz="0" w:space="0" w:color="auto"/>
        <w:right w:val="none" w:sz="0" w:space="0" w:color="auto"/>
      </w:divBdr>
    </w:div>
    <w:div w:id="18919638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4E7D34-FD1F-4E7F-8D37-CD6F4753E4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342</Words>
  <Characters>1954</Characters>
  <Application>Microsoft Office Word</Application>
  <DocSecurity>0</DocSecurity>
  <Lines>16</Lines>
  <Paragraphs>4</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Università degli Studi di Padova</vt:lpstr>
      <vt:lpstr>Università degli Studi di Padova</vt:lpstr>
    </vt:vector>
  </TitlesOfParts>
  <Company>Università degli Studi di Padova</Company>
  <LinksUpToDate>false</LinksUpToDate>
  <CharactersWithSpaces>2292</CharactersWithSpaces>
  <SharedDoc>false</SharedDoc>
  <HLinks>
    <vt:vector size="30" baseType="variant">
      <vt:variant>
        <vt:i4>1966108</vt:i4>
      </vt:variant>
      <vt:variant>
        <vt:i4>12</vt:i4>
      </vt:variant>
      <vt:variant>
        <vt:i4>0</vt:i4>
      </vt:variant>
      <vt:variant>
        <vt:i4>5</vt:i4>
      </vt:variant>
      <vt:variant>
        <vt:lpwstr>http://www.unipd.it/ricerca/dottorati-di-ricerca/bandi-e-graduatorie</vt:lpwstr>
      </vt:variant>
      <vt:variant>
        <vt:lpwstr/>
      </vt:variant>
      <vt:variant>
        <vt:i4>6094928</vt:i4>
      </vt:variant>
      <vt:variant>
        <vt:i4>9</vt:i4>
      </vt:variant>
      <vt:variant>
        <vt:i4>0</vt:i4>
      </vt:variant>
      <vt:variant>
        <vt:i4>5</vt:i4>
      </vt:variant>
      <vt:variant>
        <vt:lpwstr>http://www.unipd.it/en/node/1053</vt:lpwstr>
      </vt:variant>
      <vt:variant>
        <vt:lpwstr/>
      </vt:variant>
      <vt:variant>
        <vt:i4>1966172</vt:i4>
      </vt:variant>
      <vt:variant>
        <vt:i4>6</vt:i4>
      </vt:variant>
      <vt:variant>
        <vt:i4>0</vt:i4>
      </vt:variant>
      <vt:variant>
        <vt:i4>5</vt:i4>
      </vt:variant>
      <vt:variant>
        <vt:lpwstr>http://www.chimica.unipd.it/sdsm</vt:lpwstr>
      </vt:variant>
      <vt:variant>
        <vt:lpwstr/>
      </vt:variant>
      <vt:variant>
        <vt:i4>3211326</vt:i4>
      </vt:variant>
      <vt:variant>
        <vt:i4>3</vt:i4>
      </vt:variant>
      <vt:variant>
        <vt:i4>0</vt:i4>
      </vt:variant>
      <vt:variant>
        <vt:i4>5</vt:i4>
      </vt:variant>
      <vt:variant>
        <vt:lpwstr>http://www.dsfarm.unipd.it/</vt:lpwstr>
      </vt:variant>
      <vt:variant>
        <vt:lpwstr/>
      </vt:variant>
      <vt:variant>
        <vt:i4>1507420</vt:i4>
      </vt:variant>
      <vt:variant>
        <vt:i4>0</vt:i4>
      </vt:variant>
      <vt:variant>
        <vt:i4>0</vt:i4>
      </vt:variant>
      <vt:variant>
        <vt:i4>5</vt:i4>
      </vt:variant>
      <vt:variant>
        <vt:lpwstr>http://www.chimica.unipd.it/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Università degli Studi di Padova</dc:title>
  <dc:subject>Universa Universis Patavina Libertas</dc:subject>
  <dc:creator>Università degli Studi di Padova</dc:creator>
  <cp:lastModifiedBy>Manuel Orlandi</cp:lastModifiedBy>
  <cp:revision>61</cp:revision>
  <cp:lastPrinted>2017-02-08T15:57:00Z</cp:lastPrinted>
  <dcterms:created xsi:type="dcterms:W3CDTF">2020-06-09T16:24:00Z</dcterms:created>
  <dcterms:modified xsi:type="dcterms:W3CDTF">2025-03-19T09:25:00Z</dcterms:modified>
</cp:coreProperties>
</file>