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74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0"/>
        <w:gridCol w:w="3736"/>
        <w:gridCol w:w="4461"/>
      </w:tblGrid>
      <w:tr w:rsidR="005B3068" w:rsidRPr="00CA111B" w:rsidTr="005B3068">
        <w:tc>
          <w:tcPr>
            <w:tcW w:w="1951" w:type="dxa"/>
            <w:shd w:val="clear" w:color="auto" w:fill="C00000"/>
          </w:tcPr>
          <w:p w:rsidR="005B3068" w:rsidRDefault="005B3068" w:rsidP="005B3068">
            <w:pPr>
              <w:rPr>
                <w:rFonts w:asciiTheme="minorHAnsi" w:hAnsiTheme="minorHAnsi"/>
                <w:b/>
                <w:lang w:val="en-US"/>
              </w:rPr>
            </w:pPr>
            <w:r w:rsidRPr="005B3068">
              <w:rPr>
                <w:rFonts w:asciiTheme="minorHAnsi" w:hAnsiTheme="minorHAnsi"/>
                <w:b/>
                <w:lang w:val="en-US"/>
              </w:rPr>
              <w:t>Title</w:t>
            </w:r>
          </w:p>
        </w:tc>
        <w:tc>
          <w:tcPr>
            <w:tcW w:w="7796" w:type="dxa"/>
            <w:gridSpan w:val="2"/>
            <w:shd w:val="clear" w:color="auto" w:fill="E5B8B7" w:themeFill="accent2" w:themeFillTint="66"/>
          </w:tcPr>
          <w:p w:rsidR="005B3068" w:rsidRPr="005B3068" w:rsidRDefault="00386316" w:rsidP="00B529A1">
            <w:pPr>
              <w:rPr>
                <w:rFonts w:asciiTheme="minorHAnsi" w:hAnsiTheme="minorHAnsi"/>
                <w:b/>
                <w:lang w:val="en-US"/>
              </w:rPr>
            </w:pPr>
            <w:r>
              <w:rPr>
                <w:rFonts w:asciiTheme="minorHAnsi" w:hAnsiTheme="minorHAnsi"/>
                <w:b/>
                <w:lang w:val="en-US"/>
              </w:rPr>
              <w:t>The fluid interplay of nucleic acid interaction</w:t>
            </w:r>
            <w:r w:rsidR="003A0F08">
              <w:rPr>
                <w:rFonts w:asciiTheme="minorHAnsi" w:hAnsiTheme="minorHAnsi"/>
                <w:b/>
                <w:lang w:val="en-US"/>
              </w:rPr>
              <w:t xml:space="preserve"> network</w:t>
            </w:r>
            <w:r>
              <w:rPr>
                <w:rFonts w:asciiTheme="minorHAnsi" w:hAnsiTheme="minorHAnsi"/>
                <w:b/>
                <w:lang w:val="en-US"/>
              </w:rPr>
              <w:t>s</w:t>
            </w:r>
          </w:p>
        </w:tc>
      </w:tr>
      <w:tr w:rsidR="005B3068" w:rsidTr="005B3068">
        <w:tc>
          <w:tcPr>
            <w:tcW w:w="1951" w:type="dxa"/>
            <w:shd w:val="clear" w:color="auto" w:fill="C00000"/>
          </w:tcPr>
          <w:p w:rsidR="005B3068" w:rsidRDefault="005B3068" w:rsidP="005B3068">
            <w:pPr>
              <w:rPr>
                <w:rFonts w:asciiTheme="minorHAnsi" w:hAnsiTheme="minorHAnsi"/>
                <w:b/>
                <w:lang w:val="en-US"/>
              </w:rPr>
            </w:pPr>
            <w:r w:rsidRPr="005B3068">
              <w:rPr>
                <w:rFonts w:asciiTheme="minorHAnsi" w:hAnsiTheme="minorHAnsi"/>
                <w:b/>
              </w:rPr>
              <w:t>PI</w:t>
            </w:r>
          </w:p>
        </w:tc>
        <w:tc>
          <w:tcPr>
            <w:tcW w:w="7796" w:type="dxa"/>
            <w:gridSpan w:val="2"/>
          </w:tcPr>
          <w:p w:rsidR="005B3068" w:rsidRDefault="00375D03" w:rsidP="00B529A1">
            <w:pPr>
              <w:rPr>
                <w:rFonts w:asciiTheme="minorHAnsi" w:hAnsiTheme="minorHAnsi"/>
                <w:b/>
                <w:lang w:val="en-US"/>
              </w:rPr>
            </w:pPr>
            <w:r>
              <w:rPr>
                <w:rFonts w:asciiTheme="minorHAnsi" w:hAnsiTheme="minorHAnsi"/>
                <w:b/>
                <w:lang w:val="en-US"/>
              </w:rPr>
              <w:t xml:space="preserve">Claudia </w:t>
            </w:r>
            <w:proofErr w:type="spellStart"/>
            <w:r>
              <w:rPr>
                <w:rFonts w:asciiTheme="minorHAnsi" w:hAnsiTheme="minorHAnsi"/>
                <w:b/>
                <w:lang w:val="en-US"/>
              </w:rPr>
              <w:t>Sissi</w:t>
            </w:r>
            <w:proofErr w:type="spellEnd"/>
          </w:p>
        </w:tc>
      </w:tr>
      <w:tr w:rsidR="005B3068" w:rsidRPr="00F1412A" w:rsidTr="005B3068">
        <w:tc>
          <w:tcPr>
            <w:tcW w:w="1951" w:type="dxa"/>
            <w:shd w:val="clear" w:color="auto" w:fill="C00000"/>
          </w:tcPr>
          <w:p w:rsidR="005B3068" w:rsidRPr="005B3068" w:rsidRDefault="005B3068" w:rsidP="005B3068">
            <w:pPr>
              <w:rPr>
                <w:rFonts w:asciiTheme="minorHAnsi" w:hAnsiTheme="minorHAnsi"/>
                <w:b/>
                <w:lang w:val="en-US"/>
              </w:rPr>
            </w:pPr>
            <w:r w:rsidRPr="005B3068">
              <w:rPr>
                <w:rFonts w:asciiTheme="minorHAnsi" w:hAnsiTheme="minorHAnsi"/>
                <w:b/>
                <w:lang w:val="en-US"/>
              </w:rPr>
              <w:t>Research Group</w:t>
            </w:r>
          </w:p>
        </w:tc>
        <w:tc>
          <w:tcPr>
            <w:tcW w:w="7796" w:type="dxa"/>
            <w:gridSpan w:val="2"/>
          </w:tcPr>
          <w:p w:rsidR="005B3068" w:rsidRPr="005B3068" w:rsidRDefault="00375D03" w:rsidP="005B3068">
            <w:pPr>
              <w:rPr>
                <w:rFonts w:asciiTheme="minorHAnsi" w:hAnsiTheme="minorHAnsi"/>
                <w:b/>
                <w:lang w:val="en-US"/>
              </w:rPr>
            </w:pPr>
            <w:r>
              <w:rPr>
                <w:rFonts w:asciiTheme="minorHAnsi" w:hAnsiTheme="minorHAnsi"/>
                <w:b/>
                <w:lang w:val="en-US"/>
              </w:rPr>
              <w:t xml:space="preserve">Claudia </w:t>
            </w:r>
            <w:proofErr w:type="spellStart"/>
            <w:r>
              <w:rPr>
                <w:rFonts w:asciiTheme="minorHAnsi" w:hAnsiTheme="minorHAnsi"/>
                <w:b/>
                <w:lang w:val="en-US"/>
              </w:rPr>
              <w:t>Sissi</w:t>
            </w:r>
            <w:proofErr w:type="spellEnd"/>
          </w:p>
        </w:tc>
      </w:tr>
      <w:tr w:rsidR="005B3068" w:rsidRPr="005B3068" w:rsidTr="005B3068">
        <w:tc>
          <w:tcPr>
            <w:tcW w:w="1951" w:type="dxa"/>
            <w:shd w:val="clear" w:color="auto" w:fill="C00000"/>
          </w:tcPr>
          <w:p w:rsidR="005B3068" w:rsidRPr="005B3068" w:rsidRDefault="005B3068" w:rsidP="005B3068">
            <w:pPr>
              <w:rPr>
                <w:rFonts w:asciiTheme="minorHAnsi" w:hAnsiTheme="minorHAnsi"/>
                <w:b/>
                <w:lang w:val="en-US"/>
              </w:rPr>
            </w:pPr>
            <w:r w:rsidRPr="005B3068">
              <w:rPr>
                <w:rFonts w:asciiTheme="minorHAnsi" w:hAnsiTheme="minorHAnsi"/>
                <w:b/>
              </w:rPr>
              <w:t>Curriculum</w:t>
            </w:r>
          </w:p>
        </w:tc>
        <w:tc>
          <w:tcPr>
            <w:tcW w:w="7796" w:type="dxa"/>
            <w:gridSpan w:val="2"/>
          </w:tcPr>
          <w:p w:rsidR="005B3068" w:rsidRPr="005B3068" w:rsidRDefault="00375D03" w:rsidP="00B529A1">
            <w:pPr>
              <w:rPr>
                <w:rFonts w:asciiTheme="minorHAnsi" w:hAnsiTheme="minorHAnsi"/>
                <w:b/>
              </w:rPr>
            </w:pPr>
            <w:r>
              <w:rPr>
                <w:rFonts w:asciiTheme="minorHAnsi" w:hAnsiTheme="minorHAnsi"/>
                <w:b/>
              </w:rPr>
              <w:t>Sci</w:t>
            </w:r>
            <w:r w:rsidR="009A0CCA">
              <w:rPr>
                <w:rFonts w:asciiTheme="minorHAnsi" w:hAnsiTheme="minorHAnsi"/>
                <w:b/>
              </w:rPr>
              <w:t>e</w:t>
            </w:r>
            <w:r>
              <w:rPr>
                <w:rFonts w:asciiTheme="minorHAnsi" w:hAnsiTheme="minorHAnsi"/>
                <w:b/>
              </w:rPr>
              <w:t>nze Farmaceutiche</w:t>
            </w:r>
          </w:p>
        </w:tc>
      </w:tr>
      <w:tr w:rsidR="00971843" w:rsidRPr="005B3068" w:rsidTr="005B3068">
        <w:tc>
          <w:tcPr>
            <w:tcW w:w="1951" w:type="dxa"/>
            <w:shd w:val="clear" w:color="auto" w:fill="C00000"/>
          </w:tcPr>
          <w:p w:rsidR="00971843" w:rsidRPr="005B3068" w:rsidRDefault="00971843" w:rsidP="005B3068">
            <w:pPr>
              <w:rPr>
                <w:rFonts w:asciiTheme="minorHAnsi" w:hAnsiTheme="minorHAnsi"/>
                <w:b/>
              </w:rPr>
            </w:pPr>
            <w:r>
              <w:rPr>
                <w:rFonts w:asciiTheme="minorHAnsi" w:hAnsiTheme="minorHAnsi"/>
                <w:b/>
              </w:rPr>
              <w:t>Location</w:t>
            </w:r>
          </w:p>
        </w:tc>
        <w:tc>
          <w:tcPr>
            <w:tcW w:w="7796" w:type="dxa"/>
            <w:gridSpan w:val="2"/>
          </w:tcPr>
          <w:p w:rsidR="00971843" w:rsidRPr="00890A48" w:rsidRDefault="00375D03" w:rsidP="00B529A1">
            <w:pPr>
              <w:rPr>
                <w:rFonts w:asciiTheme="minorHAnsi" w:hAnsiTheme="minorHAnsi"/>
                <w:b/>
              </w:rPr>
            </w:pPr>
            <w:bookmarkStart w:id="0" w:name="_GoBack"/>
            <w:r w:rsidRPr="00890A48">
              <w:rPr>
                <w:rFonts w:asciiTheme="minorHAnsi" w:hAnsiTheme="minorHAnsi"/>
                <w:b/>
              </w:rPr>
              <w:t>P</w:t>
            </w:r>
            <w:r w:rsidR="00D65EBE" w:rsidRPr="00890A48">
              <w:rPr>
                <w:rFonts w:asciiTheme="minorHAnsi" w:hAnsiTheme="minorHAnsi"/>
                <w:b/>
              </w:rPr>
              <w:t>a</w:t>
            </w:r>
            <w:r w:rsidRPr="00890A48">
              <w:rPr>
                <w:rFonts w:asciiTheme="minorHAnsi" w:hAnsiTheme="minorHAnsi"/>
                <w:b/>
              </w:rPr>
              <w:t>dova</w:t>
            </w:r>
            <w:bookmarkEnd w:id="0"/>
          </w:p>
        </w:tc>
      </w:tr>
      <w:tr w:rsidR="005B3068" w:rsidRPr="00F84F45" w:rsidTr="005B3068">
        <w:tc>
          <w:tcPr>
            <w:tcW w:w="1951" w:type="dxa"/>
            <w:shd w:val="clear" w:color="auto" w:fill="C00000"/>
          </w:tcPr>
          <w:p w:rsidR="005B3068" w:rsidRPr="005B3068" w:rsidRDefault="005B3068" w:rsidP="005B3068">
            <w:pPr>
              <w:rPr>
                <w:rFonts w:asciiTheme="minorHAnsi" w:hAnsiTheme="minorHAnsi"/>
                <w:b/>
                <w:lang w:val="en-US"/>
              </w:rPr>
            </w:pPr>
            <w:proofErr w:type="spellStart"/>
            <w:r w:rsidRPr="005B3068">
              <w:rPr>
                <w:rFonts w:asciiTheme="minorHAnsi" w:hAnsiTheme="minorHAnsi"/>
                <w:b/>
              </w:rPr>
              <w:t>Contact</w:t>
            </w:r>
            <w:proofErr w:type="spellEnd"/>
          </w:p>
        </w:tc>
        <w:tc>
          <w:tcPr>
            <w:tcW w:w="851" w:type="dxa"/>
          </w:tcPr>
          <w:p w:rsidR="005B3068" w:rsidRPr="005B3068" w:rsidRDefault="005B3068" w:rsidP="005B3068">
            <w:pPr>
              <w:rPr>
                <w:rFonts w:asciiTheme="minorHAnsi" w:hAnsiTheme="minorHAnsi"/>
                <w:b/>
                <w:lang w:val="en-US"/>
              </w:rPr>
            </w:pPr>
            <w:r w:rsidRPr="005B3068">
              <w:rPr>
                <w:rFonts w:asciiTheme="minorHAnsi" w:hAnsiTheme="minorHAnsi"/>
                <w:b/>
                <w:lang w:val="en-US"/>
              </w:rPr>
              <w:t>web:</w:t>
            </w:r>
            <w:r w:rsidR="009F5F4F">
              <w:t xml:space="preserve"> </w:t>
            </w:r>
            <w:r w:rsidR="009F5F4F" w:rsidRPr="009F5F4F">
              <w:rPr>
                <w:rFonts w:asciiTheme="minorHAnsi" w:hAnsiTheme="minorHAnsi"/>
                <w:b/>
                <w:lang w:val="en-US"/>
              </w:rPr>
              <w:t>https://www.dsfarm.unipd.it/claudia-sissi-0</w:t>
            </w:r>
          </w:p>
        </w:tc>
        <w:tc>
          <w:tcPr>
            <w:tcW w:w="6945" w:type="dxa"/>
          </w:tcPr>
          <w:p w:rsidR="005B3068" w:rsidRPr="00B529A1" w:rsidRDefault="005B3068" w:rsidP="005B3068">
            <w:pPr>
              <w:rPr>
                <w:rFonts w:asciiTheme="minorHAnsi" w:hAnsiTheme="minorHAnsi"/>
                <w:b/>
                <w:lang w:val="en-US"/>
              </w:rPr>
            </w:pPr>
          </w:p>
        </w:tc>
      </w:tr>
      <w:tr w:rsidR="005B3068" w:rsidRPr="00CA111B" w:rsidTr="005B3068">
        <w:tc>
          <w:tcPr>
            <w:tcW w:w="1951" w:type="dxa"/>
            <w:shd w:val="clear" w:color="auto" w:fill="C00000"/>
          </w:tcPr>
          <w:p w:rsidR="005B3068" w:rsidRPr="00B529A1" w:rsidRDefault="005B3068" w:rsidP="005B3068">
            <w:pPr>
              <w:rPr>
                <w:rFonts w:asciiTheme="minorHAnsi" w:hAnsiTheme="minorHAnsi"/>
                <w:b/>
                <w:lang w:val="en-US"/>
              </w:rPr>
            </w:pPr>
          </w:p>
        </w:tc>
        <w:tc>
          <w:tcPr>
            <w:tcW w:w="851" w:type="dxa"/>
          </w:tcPr>
          <w:p w:rsidR="005B3068" w:rsidRPr="005B3068" w:rsidRDefault="005B3068" w:rsidP="005B3068">
            <w:pPr>
              <w:rPr>
                <w:rFonts w:asciiTheme="minorHAnsi" w:hAnsiTheme="minorHAnsi"/>
                <w:b/>
                <w:lang w:val="en-US"/>
              </w:rPr>
            </w:pPr>
            <w:proofErr w:type="spellStart"/>
            <w:proofErr w:type="gramStart"/>
            <w:r w:rsidRPr="005B3068">
              <w:rPr>
                <w:rFonts w:asciiTheme="minorHAnsi" w:hAnsiTheme="minorHAnsi"/>
                <w:b/>
                <w:lang w:val="en-US"/>
              </w:rPr>
              <w:t>email:</w:t>
            </w:r>
            <w:r w:rsidR="00375D03">
              <w:rPr>
                <w:rFonts w:asciiTheme="minorHAnsi" w:hAnsiTheme="minorHAnsi"/>
                <w:b/>
                <w:lang w:val="en-US"/>
              </w:rPr>
              <w:t>claudia.sissi@unipd.it</w:t>
            </w:r>
            <w:proofErr w:type="spellEnd"/>
            <w:proofErr w:type="gramEnd"/>
          </w:p>
        </w:tc>
        <w:tc>
          <w:tcPr>
            <w:tcW w:w="6945" w:type="dxa"/>
          </w:tcPr>
          <w:p w:rsidR="005B3068" w:rsidRPr="00375D03" w:rsidRDefault="005B3068" w:rsidP="005B3068">
            <w:pPr>
              <w:rPr>
                <w:rFonts w:asciiTheme="minorHAnsi" w:hAnsiTheme="minorHAnsi"/>
                <w:lang w:val="en-US"/>
              </w:rPr>
            </w:pPr>
          </w:p>
        </w:tc>
      </w:tr>
    </w:tbl>
    <w:p w:rsidR="005B3068" w:rsidRPr="00375D03" w:rsidRDefault="005B3068" w:rsidP="005B3068">
      <w:pPr>
        <w:rPr>
          <w:rFonts w:asciiTheme="minorHAnsi" w:hAnsiTheme="minorHAnsi"/>
          <w:b/>
          <w:lang w:val="en-US"/>
        </w:rPr>
      </w:pPr>
    </w:p>
    <w:p w:rsidR="005B3068" w:rsidRDefault="005B3068" w:rsidP="005B3068">
      <w:pPr>
        <w:rPr>
          <w:rFonts w:asciiTheme="minorHAnsi" w:hAnsiTheme="minorHAnsi"/>
          <w:b/>
          <w:sz w:val="22"/>
          <w:szCs w:val="22"/>
          <w:lang w:val="en-US"/>
        </w:rPr>
      </w:pPr>
      <w:r w:rsidRPr="00B529A1">
        <w:rPr>
          <w:rFonts w:asciiTheme="minorHAnsi" w:hAnsiTheme="minorHAnsi"/>
          <w:b/>
          <w:sz w:val="22"/>
          <w:szCs w:val="22"/>
          <w:lang w:val="en-US"/>
        </w:rPr>
        <w:t>Project description:</w:t>
      </w:r>
    </w:p>
    <w:p w:rsidR="0054643B" w:rsidRPr="0054643B" w:rsidRDefault="00924822" w:rsidP="00924822">
      <w:pPr>
        <w:pStyle w:val="Default"/>
        <w:rPr>
          <w:sz w:val="22"/>
          <w:szCs w:val="22"/>
          <w:lang w:val="en-US"/>
        </w:rPr>
      </w:pPr>
      <w:r w:rsidRPr="0054643B">
        <w:rPr>
          <w:sz w:val="22"/>
          <w:szCs w:val="22"/>
          <w:lang w:val="en-US"/>
        </w:rPr>
        <w:t xml:space="preserve">The formation of non-canonical DNA structures </w:t>
      </w:r>
      <w:r w:rsidR="0054643B" w:rsidRPr="0054643B">
        <w:rPr>
          <w:sz w:val="22"/>
          <w:szCs w:val="22"/>
          <w:lang w:val="en-US"/>
        </w:rPr>
        <w:t>at gene</w:t>
      </w:r>
      <w:r w:rsidRPr="0054643B">
        <w:rPr>
          <w:sz w:val="22"/>
          <w:szCs w:val="22"/>
          <w:lang w:val="en-US"/>
        </w:rPr>
        <w:t xml:space="preserve"> promoters is a recently explored mechanism to control the activity of the transcriptional machinery. In particular, their stabilization by small molecules has been widely investigated to suppress oncogene expression but, at present, none reached the clinic. Starting from available data, we identified main points that are rationally connected to this poor outcome: 1) the description of </w:t>
      </w:r>
      <w:r w:rsidR="002A7D21">
        <w:rPr>
          <w:sz w:val="22"/>
          <w:szCs w:val="22"/>
          <w:lang w:val="en-US"/>
        </w:rPr>
        <w:t>the</w:t>
      </w:r>
      <w:r w:rsidRPr="0054643B">
        <w:rPr>
          <w:sz w:val="22"/>
          <w:szCs w:val="22"/>
          <w:lang w:val="en-US"/>
        </w:rPr>
        <w:t xml:space="preserve"> structural organization </w:t>
      </w:r>
      <w:r w:rsidR="002A7D21">
        <w:rPr>
          <w:sz w:val="22"/>
          <w:szCs w:val="22"/>
          <w:lang w:val="en-US"/>
        </w:rPr>
        <w:t xml:space="preserve">of selected genomic sites </w:t>
      </w:r>
      <w:r w:rsidRPr="0054643B">
        <w:rPr>
          <w:sz w:val="22"/>
          <w:szCs w:val="22"/>
          <w:lang w:val="en-US"/>
        </w:rPr>
        <w:t xml:space="preserve">cannot safely derive from studies on an isolated DNA structural motif. Indeed, we start to collect solid evidences of functional interactions among different nucleic acid structural domains; 2) DNA accessibility (topological state, </w:t>
      </w:r>
      <w:proofErr w:type="spellStart"/>
      <w:r w:rsidRPr="0054643B">
        <w:rPr>
          <w:sz w:val="22"/>
          <w:szCs w:val="22"/>
          <w:lang w:val="en-US"/>
        </w:rPr>
        <w:t>hystone</w:t>
      </w:r>
      <w:proofErr w:type="spellEnd"/>
      <w:r w:rsidRPr="0054643B">
        <w:rPr>
          <w:sz w:val="22"/>
          <w:szCs w:val="22"/>
          <w:lang w:val="en-US"/>
        </w:rPr>
        <w:t xml:space="preserve"> deposition), DNA modifications </w:t>
      </w:r>
      <w:r w:rsidR="002A7D21">
        <w:rPr>
          <w:sz w:val="22"/>
          <w:szCs w:val="22"/>
          <w:lang w:val="en-US"/>
        </w:rPr>
        <w:t>(</w:t>
      </w:r>
      <w:proofErr w:type="spellStart"/>
      <w:r w:rsidRPr="0054643B">
        <w:rPr>
          <w:sz w:val="22"/>
          <w:szCs w:val="22"/>
          <w:lang w:val="en-US"/>
        </w:rPr>
        <w:t>iper</w:t>
      </w:r>
      <w:proofErr w:type="spellEnd"/>
      <w:r w:rsidRPr="0054643B">
        <w:rPr>
          <w:sz w:val="22"/>
          <w:szCs w:val="22"/>
          <w:lang w:val="en-US"/>
        </w:rPr>
        <w:t xml:space="preserve">- or </w:t>
      </w:r>
      <w:proofErr w:type="spellStart"/>
      <w:r w:rsidRPr="0054643B">
        <w:rPr>
          <w:sz w:val="22"/>
          <w:szCs w:val="22"/>
          <w:lang w:val="en-US"/>
        </w:rPr>
        <w:t>ipo</w:t>
      </w:r>
      <w:proofErr w:type="spellEnd"/>
      <w:r w:rsidRPr="0054643B">
        <w:rPr>
          <w:sz w:val="22"/>
          <w:szCs w:val="22"/>
          <w:lang w:val="en-US"/>
        </w:rPr>
        <w:t xml:space="preserve">- methylation, oxidation) and DNA-protein complexes (transcription factors) make the system a different target for a small molecule 3) </w:t>
      </w:r>
      <w:r w:rsidR="0054643B" w:rsidRPr="0054643B">
        <w:rPr>
          <w:sz w:val="22"/>
          <w:szCs w:val="22"/>
          <w:lang w:val="en-US"/>
        </w:rPr>
        <w:t>the relative biomolecules distribution within different compartments</w:t>
      </w:r>
      <w:r w:rsidR="002A7D21">
        <w:rPr>
          <w:sz w:val="22"/>
          <w:szCs w:val="22"/>
          <w:lang w:val="en-US"/>
        </w:rPr>
        <w:t xml:space="preserve"> which can cluster </w:t>
      </w:r>
      <w:r w:rsidR="002A7D21" w:rsidRPr="0054643B">
        <w:rPr>
          <w:sz w:val="22"/>
          <w:szCs w:val="22"/>
          <w:lang w:val="en-US"/>
        </w:rPr>
        <w:t>selected biomolecules in a limited space at high concentration</w:t>
      </w:r>
      <w:r w:rsidR="0054643B" w:rsidRPr="0054643B">
        <w:rPr>
          <w:sz w:val="22"/>
          <w:szCs w:val="22"/>
          <w:lang w:val="en-US"/>
        </w:rPr>
        <w:t xml:space="preserve">. In this context, along with the intracellular space subdivision defined by membranes, it is emerging the relevance of membrane free -compartments, which are frequently generated by </w:t>
      </w:r>
      <w:proofErr w:type="spellStart"/>
      <w:r w:rsidR="0054643B" w:rsidRPr="0054643B">
        <w:rPr>
          <w:sz w:val="22"/>
          <w:szCs w:val="22"/>
          <w:lang w:val="en-US"/>
        </w:rPr>
        <w:t>nucleicc</w:t>
      </w:r>
      <w:proofErr w:type="spellEnd"/>
      <w:r w:rsidR="0054643B" w:rsidRPr="0054643B">
        <w:rPr>
          <w:sz w:val="22"/>
          <w:szCs w:val="22"/>
          <w:lang w:val="en-US"/>
        </w:rPr>
        <w:t xml:space="preserve"> acid-protein interactions that can drive liquid-liquid phase separation. </w:t>
      </w:r>
    </w:p>
    <w:p w:rsidR="00924822" w:rsidRPr="0054643B" w:rsidRDefault="0054643B" w:rsidP="00924822">
      <w:pPr>
        <w:pStyle w:val="Default"/>
        <w:rPr>
          <w:sz w:val="22"/>
          <w:szCs w:val="22"/>
          <w:lang w:val="en-US"/>
        </w:rPr>
      </w:pPr>
      <w:r w:rsidRPr="0054643B">
        <w:rPr>
          <w:sz w:val="22"/>
          <w:szCs w:val="22"/>
          <w:lang w:val="en-US"/>
        </w:rPr>
        <w:t>These issues</w:t>
      </w:r>
      <w:r w:rsidR="00924822" w:rsidRPr="0054643B">
        <w:rPr>
          <w:sz w:val="22"/>
          <w:szCs w:val="22"/>
          <w:lang w:val="en-US"/>
        </w:rPr>
        <w:t xml:space="preserve"> make difficult </w:t>
      </w:r>
      <w:proofErr w:type="gramStart"/>
      <w:r w:rsidRPr="0054643B">
        <w:rPr>
          <w:sz w:val="22"/>
          <w:szCs w:val="22"/>
          <w:lang w:val="en-US"/>
        </w:rPr>
        <w:t>( and</w:t>
      </w:r>
      <w:proofErr w:type="gramEnd"/>
      <w:r w:rsidRPr="0054643B">
        <w:rPr>
          <w:sz w:val="22"/>
          <w:szCs w:val="22"/>
          <w:lang w:val="en-US"/>
        </w:rPr>
        <w:t xml:space="preserve"> likely unreliable!) </w:t>
      </w:r>
      <w:r w:rsidR="00924822" w:rsidRPr="0054643B">
        <w:rPr>
          <w:sz w:val="22"/>
          <w:szCs w:val="22"/>
          <w:lang w:val="en-US"/>
        </w:rPr>
        <w:t xml:space="preserve">to properly evaluate the modulation of cellular pathways from the silencing of a single </w:t>
      </w:r>
      <w:r w:rsidR="002A7D21">
        <w:rPr>
          <w:sz w:val="22"/>
          <w:szCs w:val="22"/>
          <w:lang w:val="en-US"/>
        </w:rPr>
        <w:t>site</w:t>
      </w:r>
      <w:r w:rsidR="00924822" w:rsidRPr="0054643B">
        <w:rPr>
          <w:sz w:val="22"/>
          <w:szCs w:val="22"/>
          <w:lang w:val="en-US"/>
        </w:rPr>
        <w:t xml:space="preserve">. </w:t>
      </w:r>
    </w:p>
    <w:p w:rsidR="00924822" w:rsidRPr="0054643B" w:rsidRDefault="00924822" w:rsidP="00924822">
      <w:pPr>
        <w:pStyle w:val="Default"/>
        <w:rPr>
          <w:sz w:val="22"/>
          <w:szCs w:val="22"/>
          <w:lang w:val="en-US"/>
        </w:rPr>
      </w:pPr>
      <w:r w:rsidRPr="0054643B">
        <w:rPr>
          <w:sz w:val="22"/>
          <w:szCs w:val="22"/>
          <w:lang w:val="en-US"/>
        </w:rPr>
        <w:t>From these assumptions, we are working to provide an in-deep comparison of the structural and functional role</w:t>
      </w:r>
      <w:r w:rsidR="002A7D21">
        <w:rPr>
          <w:sz w:val="22"/>
          <w:szCs w:val="22"/>
          <w:lang w:val="en-US"/>
        </w:rPr>
        <w:t>s</w:t>
      </w:r>
      <w:r w:rsidRPr="0054643B">
        <w:rPr>
          <w:sz w:val="22"/>
          <w:szCs w:val="22"/>
          <w:lang w:val="en-US"/>
        </w:rPr>
        <w:t xml:space="preserve"> of the </w:t>
      </w:r>
      <w:r w:rsidR="0054643B">
        <w:rPr>
          <w:sz w:val="22"/>
          <w:szCs w:val="22"/>
          <w:lang w:val="en-US"/>
        </w:rPr>
        <w:t xml:space="preserve">nucleic acid </w:t>
      </w:r>
      <w:r w:rsidRPr="0054643B">
        <w:rPr>
          <w:sz w:val="22"/>
          <w:szCs w:val="22"/>
          <w:lang w:val="en-US"/>
        </w:rPr>
        <w:t>supramolecular organization to dissect the co</w:t>
      </w:r>
      <w:r w:rsidR="0054643B">
        <w:rPr>
          <w:sz w:val="22"/>
          <w:szCs w:val="22"/>
          <w:lang w:val="en-US"/>
        </w:rPr>
        <w:t>n</w:t>
      </w:r>
      <w:r w:rsidRPr="0054643B">
        <w:rPr>
          <w:sz w:val="22"/>
          <w:szCs w:val="22"/>
          <w:lang w:val="en-US"/>
        </w:rPr>
        <w:t>sequence</w:t>
      </w:r>
      <w:r w:rsidR="0054643B">
        <w:rPr>
          <w:sz w:val="22"/>
          <w:szCs w:val="22"/>
          <w:lang w:val="en-US"/>
        </w:rPr>
        <w:t>s</w:t>
      </w:r>
      <w:r w:rsidRPr="0054643B">
        <w:rPr>
          <w:sz w:val="22"/>
          <w:szCs w:val="22"/>
          <w:lang w:val="en-US"/>
        </w:rPr>
        <w:t xml:space="preserve"> of the binding of </w:t>
      </w:r>
      <w:r w:rsidR="0054643B">
        <w:rPr>
          <w:sz w:val="22"/>
          <w:szCs w:val="22"/>
          <w:lang w:val="en-US"/>
        </w:rPr>
        <w:t>proteins or s</w:t>
      </w:r>
      <w:r w:rsidRPr="0054643B">
        <w:rPr>
          <w:sz w:val="22"/>
          <w:szCs w:val="22"/>
          <w:lang w:val="en-US"/>
        </w:rPr>
        <w:t>mall molecules on their architecture</w:t>
      </w:r>
      <w:r w:rsidR="0054643B">
        <w:rPr>
          <w:sz w:val="22"/>
          <w:szCs w:val="22"/>
          <w:lang w:val="en-US"/>
        </w:rPr>
        <w:t xml:space="preserve"> as well as on the </w:t>
      </w:r>
      <w:r w:rsidR="0054643B" w:rsidRPr="0054643B">
        <w:rPr>
          <w:sz w:val="22"/>
          <w:szCs w:val="22"/>
          <w:lang w:val="en-US"/>
        </w:rPr>
        <w:t>transcriptional</w:t>
      </w:r>
      <w:r w:rsidR="0054643B">
        <w:rPr>
          <w:sz w:val="22"/>
          <w:szCs w:val="22"/>
          <w:lang w:val="en-US"/>
        </w:rPr>
        <w:t xml:space="preserve"> machinery</w:t>
      </w:r>
      <w:r w:rsidRPr="0054643B">
        <w:rPr>
          <w:sz w:val="22"/>
          <w:szCs w:val="22"/>
          <w:lang w:val="en-US"/>
        </w:rPr>
        <w:t xml:space="preserve">. </w:t>
      </w:r>
    </w:p>
    <w:p w:rsidR="0054643B" w:rsidRDefault="00924822" w:rsidP="00924822">
      <w:pPr>
        <w:pStyle w:val="Default"/>
        <w:rPr>
          <w:sz w:val="22"/>
          <w:szCs w:val="22"/>
          <w:lang w:val="en-US"/>
        </w:rPr>
      </w:pPr>
      <w:r w:rsidRPr="0054643B">
        <w:rPr>
          <w:sz w:val="22"/>
          <w:szCs w:val="22"/>
          <w:lang w:val="en-US"/>
        </w:rPr>
        <w:t>Th</w:t>
      </w:r>
      <w:r w:rsidR="0054643B">
        <w:rPr>
          <w:sz w:val="22"/>
          <w:szCs w:val="22"/>
          <w:lang w:val="en-US"/>
        </w:rPr>
        <w:t>e</w:t>
      </w:r>
      <w:r w:rsidRPr="0054643B">
        <w:rPr>
          <w:sz w:val="22"/>
          <w:szCs w:val="22"/>
          <w:lang w:val="en-US"/>
        </w:rPr>
        <w:t>s</w:t>
      </w:r>
      <w:r w:rsidR="0054643B">
        <w:rPr>
          <w:sz w:val="22"/>
          <w:szCs w:val="22"/>
          <w:lang w:val="en-US"/>
        </w:rPr>
        <w:t>e</w:t>
      </w:r>
      <w:r w:rsidRPr="0054643B">
        <w:rPr>
          <w:sz w:val="22"/>
          <w:szCs w:val="22"/>
          <w:lang w:val="en-US"/>
        </w:rPr>
        <w:t xml:space="preserve"> work</w:t>
      </w:r>
      <w:r w:rsidR="0054643B">
        <w:rPr>
          <w:sz w:val="22"/>
          <w:szCs w:val="22"/>
          <w:lang w:val="en-US"/>
        </w:rPr>
        <w:t>s</w:t>
      </w:r>
      <w:r w:rsidRPr="0054643B">
        <w:rPr>
          <w:sz w:val="22"/>
          <w:szCs w:val="22"/>
          <w:lang w:val="en-US"/>
        </w:rPr>
        <w:t xml:space="preserve"> integrat</w:t>
      </w:r>
      <w:r w:rsidR="0054643B">
        <w:rPr>
          <w:sz w:val="22"/>
          <w:szCs w:val="22"/>
          <w:lang w:val="en-US"/>
        </w:rPr>
        <w:t>e</w:t>
      </w:r>
      <w:r w:rsidRPr="0054643B">
        <w:rPr>
          <w:sz w:val="22"/>
          <w:szCs w:val="22"/>
          <w:lang w:val="en-US"/>
        </w:rPr>
        <w:t xml:space="preserve"> distinct competences on biopharmaceutics, biophysics and cellular biology </w:t>
      </w:r>
      <w:r w:rsidR="0054643B">
        <w:rPr>
          <w:sz w:val="22"/>
          <w:szCs w:val="22"/>
          <w:lang w:val="en-US"/>
        </w:rPr>
        <w:t xml:space="preserve">to finally </w:t>
      </w:r>
      <w:r w:rsidR="0054643B" w:rsidRPr="0054643B">
        <w:rPr>
          <w:sz w:val="22"/>
          <w:szCs w:val="22"/>
          <w:lang w:val="en-US"/>
        </w:rPr>
        <w:t xml:space="preserve">explore the pathways affected </w:t>
      </w:r>
      <w:r w:rsidR="0054643B">
        <w:rPr>
          <w:sz w:val="22"/>
          <w:szCs w:val="22"/>
          <w:lang w:val="en-US"/>
        </w:rPr>
        <w:t>by structure-selective nucleic acid</w:t>
      </w:r>
      <w:r w:rsidRPr="0054643B">
        <w:rPr>
          <w:sz w:val="22"/>
          <w:szCs w:val="22"/>
          <w:lang w:val="en-US"/>
        </w:rPr>
        <w:t xml:space="preserve"> ligands and </w:t>
      </w:r>
      <w:r w:rsidR="0054643B">
        <w:rPr>
          <w:sz w:val="22"/>
          <w:szCs w:val="22"/>
          <w:lang w:val="en-US"/>
        </w:rPr>
        <w:t xml:space="preserve">to </w:t>
      </w:r>
      <w:r w:rsidRPr="0054643B">
        <w:rPr>
          <w:sz w:val="22"/>
          <w:szCs w:val="22"/>
          <w:lang w:val="en-US"/>
        </w:rPr>
        <w:t xml:space="preserve">unveil possible relationships between interconnected </w:t>
      </w:r>
      <w:r w:rsidR="0054643B">
        <w:rPr>
          <w:sz w:val="22"/>
          <w:szCs w:val="22"/>
          <w:lang w:val="en-US"/>
        </w:rPr>
        <w:t>genomic</w:t>
      </w:r>
      <w:r w:rsidRPr="0054643B">
        <w:rPr>
          <w:sz w:val="22"/>
          <w:szCs w:val="22"/>
          <w:lang w:val="en-US"/>
        </w:rPr>
        <w:t xml:space="preserve"> pathways at structural, biological and functional level. </w:t>
      </w:r>
    </w:p>
    <w:p w:rsidR="00924822" w:rsidRPr="0054643B" w:rsidRDefault="0054643B" w:rsidP="00924822">
      <w:pPr>
        <w:pStyle w:val="Default"/>
        <w:rPr>
          <w:sz w:val="22"/>
          <w:szCs w:val="22"/>
          <w:lang w:val="en-US"/>
        </w:rPr>
      </w:pPr>
      <w:r>
        <w:rPr>
          <w:sz w:val="22"/>
          <w:szCs w:val="22"/>
          <w:lang w:val="en-US"/>
        </w:rPr>
        <w:t>This approach</w:t>
      </w:r>
      <w:r w:rsidR="00924822" w:rsidRPr="0054643B">
        <w:rPr>
          <w:sz w:val="22"/>
          <w:szCs w:val="22"/>
          <w:lang w:val="en-US"/>
        </w:rPr>
        <w:t xml:space="preserve"> will provide the biological rationale for the design of novel therapeutic strategies and targets with more favorable outcome for patients. </w:t>
      </w:r>
    </w:p>
    <w:p w:rsidR="00924822" w:rsidRPr="0054643B" w:rsidRDefault="00924822" w:rsidP="00924822">
      <w:pPr>
        <w:pStyle w:val="Default"/>
        <w:rPr>
          <w:sz w:val="22"/>
          <w:szCs w:val="22"/>
          <w:lang w:val="en-US"/>
        </w:rPr>
      </w:pPr>
      <w:r w:rsidRPr="0054643B">
        <w:rPr>
          <w:b/>
          <w:bCs/>
          <w:sz w:val="22"/>
          <w:szCs w:val="22"/>
          <w:lang w:val="en-US"/>
        </w:rPr>
        <w:t>Publications</w:t>
      </w:r>
      <w:r w:rsidRPr="0054643B">
        <w:rPr>
          <w:sz w:val="22"/>
          <w:szCs w:val="22"/>
          <w:lang w:val="en-US"/>
        </w:rPr>
        <w:t xml:space="preserve">: </w:t>
      </w:r>
    </w:p>
    <w:p w:rsidR="00F9306C" w:rsidRPr="0054643B" w:rsidRDefault="002A7D21" w:rsidP="00924822">
      <w:pPr>
        <w:pStyle w:val="Default"/>
        <w:rPr>
          <w:sz w:val="22"/>
          <w:szCs w:val="22"/>
          <w:lang w:val="en-US"/>
        </w:rPr>
      </w:pPr>
      <w:r>
        <w:rPr>
          <w:sz w:val="22"/>
          <w:szCs w:val="22"/>
          <w:lang w:val="en-US"/>
        </w:rPr>
        <w:t xml:space="preserve">- </w:t>
      </w:r>
      <w:proofErr w:type="spellStart"/>
      <w:r w:rsidR="00F9306C" w:rsidRPr="0054643B">
        <w:rPr>
          <w:sz w:val="22"/>
          <w:szCs w:val="22"/>
          <w:lang w:val="en-US"/>
        </w:rPr>
        <w:t>Ghezzo</w:t>
      </w:r>
      <w:proofErr w:type="spellEnd"/>
      <w:r w:rsidR="00F9306C" w:rsidRPr="0054643B">
        <w:rPr>
          <w:sz w:val="22"/>
          <w:szCs w:val="22"/>
          <w:lang w:val="en-US"/>
        </w:rPr>
        <w:t xml:space="preserve"> M and </w:t>
      </w:r>
      <w:proofErr w:type="spellStart"/>
      <w:r w:rsidR="00F9306C" w:rsidRPr="0054643B">
        <w:rPr>
          <w:sz w:val="22"/>
          <w:szCs w:val="22"/>
          <w:lang w:val="en-US"/>
        </w:rPr>
        <w:t>Sissi</w:t>
      </w:r>
      <w:proofErr w:type="spellEnd"/>
      <w:r w:rsidR="00F9306C" w:rsidRPr="0054643B">
        <w:rPr>
          <w:sz w:val="22"/>
          <w:szCs w:val="22"/>
          <w:lang w:val="en-US"/>
        </w:rPr>
        <w:t xml:space="preserve"> C (2023) Structural characterization of a cytosine-rich potential quadruplex forming sequence in the EGFR promoter, Journal of Thermal Analysis and Calorimetry, https://doi.org/10.1007/s10973-023-12060-0</w:t>
      </w:r>
    </w:p>
    <w:p w:rsidR="009A7FCE" w:rsidRDefault="009A7FCE" w:rsidP="00924822">
      <w:pPr>
        <w:pStyle w:val="Default"/>
        <w:rPr>
          <w:sz w:val="22"/>
          <w:szCs w:val="22"/>
          <w:lang w:val="en-US"/>
        </w:rPr>
      </w:pPr>
      <w:r>
        <w:rPr>
          <w:sz w:val="22"/>
          <w:szCs w:val="22"/>
          <w:lang w:val="en-US"/>
        </w:rPr>
        <w:t xml:space="preserve">- </w:t>
      </w:r>
      <w:r w:rsidR="00F9306C" w:rsidRPr="0054643B">
        <w:rPr>
          <w:sz w:val="22"/>
          <w:szCs w:val="22"/>
          <w:lang w:val="en-US"/>
        </w:rPr>
        <w:t xml:space="preserve">Ceschi S, </w:t>
      </w:r>
      <w:proofErr w:type="spellStart"/>
      <w:r w:rsidR="00F9306C" w:rsidRPr="0054643B">
        <w:rPr>
          <w:sz w:val="22"/>
          <w:szCs w:val="22"/>
          <w:lang w:val="en-US"/>
        </w:rPr>
        <w:t>Berselli</w:t>
      </w:r>
      <w:proofErr w:type="spellEnd"/>
      <w:r w:rsidR="00F9306C" w:rsidRPr="0054643B">
        <w:rPr>
          <w:sz w:val="22"/>
          <w:szCs w:val="22"/>
          <w:lang w:val="en-US"/>
        </w:rPr>
        <w:t xml:space="preserve"> M, </w:t>
      </w:r>
      <w:proofErr w:type="spellStart"/>
      <w:r w:rsidR="00F9306C" w:rsidRPr="0054643B">
        <w:rPr>
          <w:sz w:val="22"/>
          <w:szCs w:val="22"/>
          <w:lang w:val="en-US"/>
        </w:rPr>
        <w:t>Cozzaglio</w:t>
      </w:r>
      <w:proofErr w:type="spellEnd"/>
      <w:r w:rsidR="00F9306C" w:rsidRPr="0054643B">
        <w:rPr>
          <w:sz w:val="22"/>
          <w:szCs w:val="22"/>
          <w:lang w:val="en-US"/>
        </w:rPr>
        <w:t xml:space="preserve"> M, Giantin M, Toppo S, </w:t>
      </w:r>
      <w:proofErr w:type="spellStart"/>
      <w:r w:rsidR="00F9306C" w:rsidRPr="0054643B">
        <w:rPr>
          <w:sz w:val="22"/>
          <w:szCs w:val="22"/>
          <w:lang w:val="en-US"/>
        </w:rPr>
        <w:t>Spolaore</w:t>
      </w:r>
      <w:proofErr w:type="spellEnd"/>
      <w:r w:rsidR="00F9306C" w:rsidRPr="0054643B">
        <w:rPr>
          <w:sz w:val="22"/>
          <w:szCs w:val="22"/>
          <w:lang w:val="en-US"/>
        </w:rPr>
        <w:t xml:space="preserve"> B, </w:t>
      </w:r>
      <w:proofErr w:type="spellStart"/>
      <w:r w:rsidR="00F9306C" w:rsidRPr="0054643B">
        <w:rPr>
          <w:sz w:val="22"/>
          <w:szCs w:val="22"/>
          <w:lang w:val="en-US"/>
        </w:rPr>
        <w:t>Sissi</w:t>
      </w:r>
      <w:proofErr w:type="spellEnd"/>
      <w:r w:rsidR="00F9306C" w:rsidRPr="0054643B">
        <w:rPr>
          <w:sz w:val="22"/>
          <w:szCs w:val="22"/>
          <w:lang w:val="en-US"/>
        </w:rPr>
        <w:t xml:space="preserve"> C (2022) Vimentin binds to G-quadruplex repeats found at telomeres and gene promoters Nucleic Acid Res, 50(3):1370-1381</w:t>
      </w:r>
    </w:p>
    <w:p w:rsidR="009A7FCE" w:rsidRDefault="009A7FCE" w:rsidP="00F9306C">
      <w:pPr>
        <w:pStyle w:val="Default"/>
        <w:rPr>
          <w:sz w:val="22"/>
          <w:szCs w:val="22"/>
          <w:lang w:val="en-US"/>
        </w:rPr>
      </w:pPr>
      <w:r>
        <w:rPr>
          <w:sz w:val="22"/>
          <w:szCs w:val="22"/>
          <w:lang w:val="en-US"/>
        </w:rPr>
        <w:t xml:space="preserve">- </w:t>
      </w:r>
      <w:proofErr w:type="spellStart"/>
      <w:r w:rsidR="00F9306C" w:rsidRPr="0054643B">
        <w:rPr>
          <w:sz w:val="22"/>
          <w:szCs w:val="22"/>
          <w:lang w:val="en-US"/>
        </w:rPr>
        <w:t>Vesco</w:t>
      </w:r>
      <w:proofErr w:type="spellEnd"/>
      <w:r w:rsidR="00F9306C" w:rsidRPr="0054643B">
        <w:rPr>
          <w:sz w:val="22"/>
          <w:szCs w:val="22"/>
          <w:lang w:val="en-US"/>
        </w:rPr>
        <w:t xml:space="preserve"> G, </w:t>
      </w:r>
      <w:proofErr w:type="spellStart"/>
      <w:r w:rsidR="00F9306C" w:rsidRPr="0054643B">
        <w:rPr>
          <w:sz w:val="22"/>
          <w:szCs w:val="22"/>
          <w:lang w:val="en-US"/>
        </w:rPr>
        <w:t>Lamperti</w:t>
      </w:r>
      <w:proofErr w:type="spellEnd"/>
      <w:r w:rsidR="00F9306C" w:rsidRPr="0054643B">
        <w:rPr>
          <w:sz w:val="22"/>
          <w:szCs w:val="22"/>
          <w:lang w:val="en-US"/>
        </w:rPr>
        <w:t xml:space="preserve"> M, Salerno D, Marrano CA, </w:t>
      </w:r>
      <w:proofErr w:type="spellStart"/>
      <w:r w:rsidR="00F9306C" w:rsidRPr="0054643B">
        <w:rPr>
          <w:sz w:val="22"/>
          <w:szCs w:val="22"/>
          <w:lang w:val="en-US"/>
        </w:rPr>
        <w:t>Cassina</w:t>
      </w:r>
      <w:proofErr w:type="spellEnd"/>
      <w:r w:rsidR="00F9306C" w:rsidRPr="0054643B">
        <w:rPr>
          <w:sz w:val="22"/>
          <w:szCs w:val="22"/>
          <w:lang w:val="en-US"/>
        </w:rPr>
        <w:t xml:space="preserve"> V, </w:t>
      </w:r>
      <w:proofErr w:type="spellStart"/>
      <w:r w:rsidR="00F9306C" w:rsidRPr="0054643B">
        <w:rPr>
          <w:sz w:val="22"/>
          <w:szCs w:val="22"/>
          <w:lang w:val="en-US"/>
        </w:rPr>
        <w:t>Rigo</w:t>
      </w:r>
      <w:proofErr w:type="spellEnd"/>
      <w:r w:rsidR="00F9306C" w:rsidRPr="0054643B">
        <w:rPr>
          <w:sz w:val="22"/>
          <w:szCs w:val="22"/>
          <w:lang w:val="en-US"/>
        </w:rPr>
        <w:t xml:space="preserve"> R, </w:t>
      </w:r>
      <w:proofErr w:type="spellStart"/>
      <w:r w:rsidR="00F9306C" w:rsidRPr="0054643B">
        <w:rPr>
          <w:sz w:val="22"/>
          <w:szCs w:val="22"/>
          <w:lang w:val="en-US"/>
        </w:rPr>
        <w:t>Buglione</w:t>
      </w:r>
      <w:proofErr w:type="spellEnd"/>
      <w:r w:rsidR="00F9306C" w:rsidRPr="0054643B">
        <w:rPr>
          <w:sz w:val="22"/>
          <w:szCs w:val="22"/>
          <w:lang w:val="en-US"/>
        </w:rPr>
        <w:t xml:space="preserve"> E, </w:t>
      </w:r>
      <w:proofErr w:type="spellStart"/>
      <w:r w:rsidR="00F9306C" w:rsidRPr="0054643B">
        <w:rPr>
          <w:sz w:val="22"/>
          <w:szCs w:val="22"/>
          <w:lang w:val="en-US"/>
        </w:rPr>
        <w:t>Bondani</w:t>
      </w:r>
      <w:proofErr w:type="spellEnd"/>
      <w:r w:rsidR="00F9306C" w:rsidRPr="0054643B">
        <w:rPr>
          <w:sz w:val="22"/>
          <w:szCs w:val="22"/>
          <w:lang w:val="en-US"/>
        </w:rPr>
        <w:t xml:space="preserve"> M, </w:t>
      </w:r>
      <w:proofErr w:type="spellStart"/>
      <w:r w:rsidR="00F9306C" w:rsidRPr="0054643B">
        <w:rPr>
          <w:sz w:val="22"/>
          <w:szCs w:val="22"/>
          <w:lang w:val="en-US"/>
        </w:rPr>
        <w:t>Nicoletto</w:t>
      </w:r>
      <w:proofErr w:type="spellEnd"/>
      <w:r w:rsidR="00F9306C" w:rsidRPr="0054643B">
        <w:rPr>
          <w:sz w:val="22"/>
          <w:szCs w:val="22"/>
          <w:lang w:val="en-US"/>
        </w:rPr>
        <w:t xml:space="preserve"> G, </w:t>
      </w:r>
      <w:proofErr w:type="spellStart"/>
      <w:r w:rsidR="00F9306C" w:rsidRPr="0054643B">
        <w:rPr>
          <w:sz w:val="22"/>
          <w:szCs w:val="22"/>
          <w:lang w:val="en-US"/>
        </w:rPr>
        <w:t>Mantegazza</w:t>
      </w:r>
      <w:proofErr w:type="spellEnd"/>
      <w:r w:rsidR="00F9306C" w:rsidRPr="0054643B">
        <w:rPr>
          <w:sz w:val="22"/>
          <w:szCs w:val="22"/>
          <w:lang w:val="en-US"/>
        </w:rPr>
        <w:t xml:space="preserve"> F, </w:t>
      </w:r>
      <w:proofErr w:type="spellStart"/>
      <w:r w:rsidR="00F9306C" w:rsidRPr="0054643B">
        <w:rPr>
          <w:sz w:val="22"/>
          <w:szCs w:val="22"/>
          <w:lang w:val="en-US"/>
        </w:rPr>
        <w:t>Sissi</w:t>
      </w:r>
      <w:proofErr w:type="spellEnd"/>
      <w:r w:rsidR="00F9306C" w:rsidRPr="0054643B">
        <w:rPr>
          <w:sz w:val="22"/>
          <w:szCs w:val="22"/>
          <w:lang w:val="en-US"/>
        </w:rPr>
        <w:t xml:space="preserve"> C*, </w:t>
      </w:r>
      <w:proofErr w:type="spellStart"/>
      <w:r w:rsidR="00F9306C" w:rsidRPr="0054643B">
        <w:rPr>
          <w:sz w:val="22"/>
          <w:szCs w:val="22"/>
          <w:lang w:val="en-US"/>
        </w:rPr>
        <w:t>Nardo</w:t>
      </w:r>
      <w:proofErr w:type="spellEnd"/>
      <w:r w:rsidR="00F9306C" w:rsidRPr="0054643B">
        <w:rPr>
          <w:sz w:val="22"/>
          <w:szCs w:val="22"/>
          <w:lang w:val="en-US"/>
        </w:rPr>
        <w:t xml:space="preserve"> L (2021) Double-stranded flanking ends affect the folding kinetics and conformational equilibrium of G-quadruplexes forming sequences within the promoter of KIT oncogene. Nucleic Acids Res, 49, 9724-9737</w:t>
      </w:r>
    </w:p>
    <w:p w:rsidR="009A7FCE" w:rsidRDefault="009A7FCE" w:rsidP="00924822">
      <w:pPr>
        <w:pStyle w:val="Default"/>
        <w:rPr>
          <w:sz w:val="22"/>
          <w:szCs w:val="22"/>
          <w:lang w:val="en-US"/>
        </w:rPr>
      </w:pPr>
      <w:r>
        <w:rPr>
          <w:sz w:val="22"/>
          <w:szCs w:val="22"/>
          <w:lang w:val="en-US"/>
        </w:rPr>
        <w:t xml:space="preserve">- </w:t>
      </w:r>
      <w:r w:rsidR="00F9306C" w:rsidRPr="0054643B">
        <w:rPr>
          <w:sz w:val="22"/>
          <w:szCs w:val="22"/>
          <w:lang w:val="en-US"/>
        </w:rPr>
        <w:t xml:space="preserve">Palumbo M, </w:t>
      </w:r>
      <w:proofErr w:type="spellStart"/>
      <w:r w:rsidR="00F9306C" w:rsidRPr="0054643B">
        <w:rPr>
          <w:sz w:val="22"/>
          <w:szCs w:val="22"/>
          <w:lang w:val="en-US"/>
        </w:rPr>
        <w:t>Sissi</w:t>
      </w:r>
      <w:proofErr w:type="spellEnd"/>
      <w:r w:rsidR="00F9306C" w:rsidRPr="0054643B">
        <w:rPr>
          <w:sz w:val="22"/>
          <w:szCs w:val="22"/>
          <w:lang w:val="en-US"/>
        </w:rPr>
        <w:t xml:space="preserve"> C (2022) Bench to bedside: The ambitious goal of transducing medicinal chemistry from the lab to the clinic, </w:t>
      </w:r>
      <w:proofErr w:type="spellStart"/>
      <w:r w:rsidR="00F9306C" w:rsidRPr="0054643B">
        <w:rPr>
          <w:sz w:val="22"/>
          <w:szCs w:val="22"/>
          <w:lang w:val="en-US"/>
        </w:rPr>
        <w:t>Bioorg</w:t>
      </w:r>
      <w:proofErr w:type="spellEnd"/>
      <w:r w:rsidR="00F9306C" w:rsidRPr="0054643B">
        <w:rPr>
          <w:sz w:val="22"/>
          <w:szCs w:val="22"/>
          <w:lang w:val="en-US"/>
        </w:rPr>
        <w:t xml:space="preserve"> Med Chem, 69, 128787</w:t>
      </w:r>
    </w:p>
    <w:p w:rsidR="00924822" w:rsidRPr="0054643B" w:rsidRDefault="00F9306C" w:rsidP="00924822">
      <w:pPr>
        <w:pStyle w:val="Default"/>
        <w:rPr>
          <w:sz w:val="22"/>
          <w:szCs w:val="22"/>
          <w:lang w:val="en-US"/>
        </w:rPr>
      </w:pPr>
      <w:r w:rsidRPr="0054643B">
        <w:rPr>
          <w:sz w:val="22"/>
          <w:szCs w:val="22"/>
          <w:lang w:val="en-US"/>
        </w:rPr>
        <w:lastRenderedPageBreak/>
        <w:t>-</w:t>
      </w:r>
      <w:r w:rsidR="009A7FCE">
        <w:rPr>
          <w:sz w:val="22"/>
          <w:szCs w:val="22"/>
          <w:lang w:val="en-US"/>
        </w:rPr>
        <w:t xml:space="preserve"> </w:t>
      </w:r>
      <w:proofErr w:type="spellStart"/>
      <w:r w:rsidR="00924822" w:rsidRPr="0054643B">
        <w:rPr>
          <w:sz w:val="22"/>
          <w:szCs w:val="22"/>
          <w:lang w:val="en-US"/>
        </w:rPr>
        <w:t>Rigo</w:t>
      </w:r>
      <w:proofErr w:type="spellEnd"/>
      <w:r w:rsidR="00924822" w:rsidRPr="0054643B">
        <w:rPr>
          <w:sz w:val="22"/>
          <w:szCs w:val="22"/>
          <w:lang w:val="en-US"/>
        </w:rPr>
        <w:t xml:space="preserve">, R., Palumbo, M. and </w:t>
      </w:r>
      <w:proofErr w:type="spellStart"/>
      <w:r w:rsidR="00924822" w:rsidRPr="0054643B">
        <w:rPr>
          <w:sz w:val="22"/>
          <w:szCs w:val="22"/>
          <w:lang w:val="en-US"/>
        </w:rPr>
        <w:t>Sissi</w:t>
      </w:r>
      <w:proofErr w:type="spellEnd"/>
      <w:r w:rsidR="00924822" w:rsidRPr="0054643B">
        <w:rPr>
          <w:sz w:val="22"/>
          <w:szCs w:val="22"/>
          <w:lang w:val="en-US"/>
        </w:rPr>
        <w:t xml:space="preserve">, C. (2016) G-quadruplexes in human promoters: a challenge for therapeutic applications, BBA, bbagen.2016.12.024 </w:t>
      </w:r>
    </w:p>
    <w:p w:rsidR="00F9306C" w:rsidRPr="0054643B" w:rsidRDefault="00F9306C" w:rsidP="00924822">
      <w:pPr>
        <w:pStyle w:val="Default"/>
        <w:rPr>
          <w:sz w:val="22"/>
          <w:szCs w:val="22"/>
          <w:lang w:val="en-US"/>
        </w:rPr>
      </w:pPr>
    </w:p>
    <w:p w:rsidR="00924822" w:rsidRPr="0054643B" w:rsidRDefault="00924822" w:rsidP="00924822">
      <w:pPr>
        <w:pStyle w:val="Default"/>
        <w:rPr>
          <w:sz w:val="22"/>
          <w:szCs w:val="22"/>
          <w:lang w:val="en-US"/>
        </w:rPr>
      </w:pPr>
      <w:r w:rsidRPr="0054643B">
        <w:rPr>
          <w:b/>
          <w:bCs/>
          <w:sz w:val="22"/>
          <w:szCs w:val="22"/>
          <w:lang w:val="en-US"/>
        </w:rPr>
        <w:t xml:space="preserve">Collaborations/Network: </w:t>
      </w:r>
    </w:p>
    <w:p w:rsidR="00924822" w:rsidRDefault="00924822" w:rsidP="00924822">
      <w:pPr>
        <w:pStyle w:val="Default"/>
        <w:rPr>
          <w:sz w:val="22"/>
          <w:szCs w:val="22"/>
        </w:rPr>
      </w:pPr>
      <w:r w:rsidRPr="0054643B">
        <w:rPr>
          <w:sz w:val="22"/>
          <w:szCs w:val="22"/>
          <w:lang w:val="en-US"/>
        </w:rPr>
        <w:t xml:space="preserve">Prof. J. </w:t>
      </w:r>
      <w:proofErr w:type="spellStart"/>
      <w:r w:rsidRPr="0054643B">
        <w:rPr>
          <w:sz w:val="22"/>
          <w:szCs w:val="22"/>
          <w:lang w:val="en-US"/>
        </w:rPr>
        <w:t>Plavec</w:t>
      </w:r>
      <w:proofErr w:type="spellEnd"/>
      <w:r w:rsidRPr="0054643B">
        <w:rPr>
          <w:sz w:val="22"/>
          <w:szCs w:val="22"/>
          <w:lang w:val="en-US"/>
        </w:rPr>
        <w:t xml:space="preserve">, University of </w:t>
      </w:r>
      <w:proofErr w:type="spellStart"/>
      <w:r w:rsidRPr="0054643B">
        <w:rPr>
          <w:sz w:val="22"/>
          <w:szCs w:val="22"/>
          <w:lang w:val="en-US"/>
        </w:rPr>
        <w:t>Lubiana</w:t>
      </w:r>
      <w:proofErr w:type="spellEnd"/>
      <w:r w:rsidRPr="0054643B">
        <w:rPr>
          <w:sz w:val="22"/>
          <w:szCs w:val="22"/>
          <w:lang w:val="en-US"/>
        </w:rPr>
        <w:t xml:space="preserve">; Prof. J. </w:t>
      </w:r>
      <w:r w:rsidR="00A767A0" w:rsidRPr="0054643B">
        <w:rPr>
          <w:sz w:val="22"/>
          <w:szCs w:val="22"/>
          <w:lang w:val="en-US"/>
        </w:rPr>
        <w:t xml:space="preserve">L. </w:t>
      </w:r>
      <w:proofErr w:type="spellStart"/>
      <w:r w:rsidR="00A767A0" w:rsidRPr="0054643B">
        <w:rPr>
          <w:sz w:val="22"/>
          <w:szCs w:val="22"/>
          <w:lang w:val="en-US"/>
        </w:rPr>
        <w:t>Mergny</w:t>
      </w:r>
      <w:proofErr w:type="spellEnd"/>
      <w:r w:rsidRPr="0054643B">
        <w:rPr>
          <w:sz w:val="22"/>
          <w:szCs w:val="22"/>
          <w:lang w:val="en-US"/>
        </w:rPr>
        <w:t xml:space="preserve">, </w:t>
      </w:r>
      <w:proofErr w:type="spellStart"/>
      <w:r w:rsidR="00A767A0" w:rsidRPr="0054643B">
        <w:rPr>
          <w:sz w:val="22"/>
          <w:szCs w:val="22"/>
          <w:lang w:val="en-US"/>
        </w:rPr>
        <w:t>Polytecnique</w:t>
      </w:r>
      <w:proofErr w:type="spellEnd"/>
      <w:r w:rsidR="00A767A0" w:rsidRPr="0054643B">
        <w:rPr>
          <w:sz w:val="22"/>
          <w:szCs w:val="22"/>
          <w:lang w:val="en-US"/>
        </w:rPr>
        <w:t xml:space="preserve"> Paris</w:t>
      </w:r>
      <w:r w:rsidRPr="0054643B">
        <w:rPr>
          <w:sz w:val="22"/>
          <w:szCs w:val="22"/>
          <w:lang w:val="en-US"/>
        </w:rPr>
        <w:t xml:space="preserve">; Prof. </w:t>
      </w:r>
      <w:proofErr w:type="spellStart"/>
      <w:r w:rsidRPr="0054643B">
        <w:rPr>
          <w:sz w:val="22"/>
          <w:szCs w:val="22"/>
          <w:lang w:val="en-US"/>
        </w:rPr>
        <w:t>Alcaro</w:t>
      </w:r>
      <w:proofErr w:type="spellEnd"/>
      <w:r w:rsidRPr="0054643B">
        <w:rPr>
          <w:sz w:val="22"/>
          <w:szCs w:val="22"/>
          <w:lang w:val="en-US"/>
        </w:rPr>
        <w:t xml:space="preserve">, University of Catanzaro; Prof. Randazzo, University of </w:t>
      </w:r>
      <w:proofErr w:type="spellStart"/>
      <w:r w:rsidRPr="0054643B">
        <w:rPr>
          <w:sz w:val="22"/>
          <w:szCs w:val="22"/>
          <w:lang w:val="en-US"/>
        </w:rPr>
        <w:t>Naple</w:t>
      </w:r>
      <w:proofErr w:type="spellEnd"/>
      <w:r w:rsidRPr="0054643B">
        <w:rPr>
          <w:sz w:val="22"/>
          <w:szCs w:val="22"/>
          <w:lang w:val="en-US"/>
        </w:rPr>
        <w:t xml:space="preserve">. </w:t>
      </w:r>
      <w:r w:rsidRPr="0054643B">
        <w:rPr>
          <w:sz w:val="22"/>
          <w:szCs w:val="22"/>
        </w:rPr>
        <w:t xml:space="preserve">Dr. N. </w:t>
      </w:r>
      <w:proofErr w:type="spellStart"/>
      <w:r w:rsidRPr="0054643B">
        <w:rPr>
          <w:sz w:val="22"/>
          <w:szCs w:val="22"/>
        </w:rPr>
        <w:t>Zaffaroni</w:t>
      </w:r>
      <w:proofErr w:type="spellEnd"/>
      <w:r w:rsidRPr="0054643B">
        <w:rPr>
          <w:sz w:val="22"/>
          <w:szCs w:val="22"/>
        </w:rPr>
        <w:t xml:space="preserve">, Istituto Tumori Milano, Dr, M. De Vivo, IIT, Genova. </w:t>
      </w:r>
    </w:p>
    <w:p w:rsidR="009A7FCE" w:rsidRPr="0054643B" w:rsidRDefault="009A7FCE" w:rsidP="00924822">
      <w:pPr>
        <w:pStyle w:val="Default"/>
        <w:rPr>
          <w:sz w:val="22"/>
          <w:szCs w:val="22"/>
        </w:rPr>
      </w:pPr>
    </w:p>
    <w:p w:rsidR="00924822" w:rsidRPr="0054643B" w:rsidRDefault="00924822" w:rsidP="00924822">
      <w:pPr>
        <w:rPr>
          <w:rFonts w:asciiTheme="minorHAnsi" w:hAnsiTheme="minorHAnsi" w:cstheme="minorHAnsi"/>
          <w:color w:val="000000"/>
          <w:sz w:val="22"/>
          <w:szCs w:val="22"/>
          <w:lang w:val="en-US"/>
        </w:rPr>
      </w:pPr>
      <w:r w:rsidRPr="0054643B">
        <w:rPr>
          <w:rFonts w:asciiTheme="minorHAnsi" w:hAnsiTheme="minorHAnsi" w:cstheme="minorHAnsi"/>
          <w:b/>
          <w:bCs/>
          <w:sz w:val="22"/>
          <w:szCs w:val="22"/>
          <w:lang w:val="en-US"/>
        </w:rPr>
        <w:t xml:space="preserve">Research funding: </w:t>
      </w:r>
      <w:r w:rsidRPr="0054643B">
        <w:rPr>
          <w:rFonts w:asciiTheme="minorHAnsi" w:hAnsiTheme="minorHAnsi" w:cstheme="minorHAnsi"/>
          <w:color w:val="000000"/>
          <w:sz w:val="22"/>
          <w:szCs w:val="22"/>
          <w:lang w:val="en-US"/>
        </w:rPr>
        <w:t xml:space="preserve">AIRC, PNRR, </w:t>
      </w:r>
      <w:r w:rsidR="009A7FCE">
        <w:rPr>
          <w:rFonts w:asciiTheme="minorHAnsi" w:hAnsiTheme="minorHAnsi" w:cstheme="minorHAnsi"/>
          <w:color w:val="000000"/>
          <w:sz w:val="22"/>
          <w:szCs w:val="22"/>
          <w:lang w:val="en-US"/>
        </w:rPr>
        <w:t xml:space="preserve">CERIC, </w:t>
      </w:r>
      <w:r w:rsidRPr="0054643B">
        <w:rPr>
          <w:rFonts w:asciiTheme="minorHAnsi" w:hAnsiTheme="minorHAnsi" w:cstheme="minorHAnsi"/>
          <w:color w:val="000000"/>
          <w:sz w:val="22"/>
          <w:szCs w:val="22"/>
          <w:lang w:val="en-US"/>
        </w:rPr>
        <w:t>Ateneo</w:t>
      </w:r>
    </w:p>
    <w:p w:rsidR="00F641EA" w:rsidRPr="00C53959" w:rsidRDefault="00F641EA" w:rsidP="00F641EA">
      <w:pPr>
        <w:jc w:val="center"/>
        <w:rPr>
          <w:lang w:val="en-GB"/>
        </w:rPr>
      </w:pPr>
    </w:p>
    <w:sectPr w:rsidR="00F641EA" w:rsidRPr="00C53959" w:rsidSect="00E51449">
      <w:headerReference w:type="even" r:id="rId8"/>
      <w:headerReference w:type="default" r:id="rId9"/>
      <w:footerReference w:type="default" r:id="rId10"/>
      <w:headerReference w:type="first" r:id="rId11"/>
      <w:footerReference w:type="first" r:id="rId12"/>
      <w:type w:val="continuous"/>
      <w:pgSz w:w="11906" w:h="16838" w:code="9"/>
      <w:pgMar w:top="1417"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13D" w:rsidRDefault="000A713D">
      <w:r>
        <w:separator/>
      </w:r>
    </w:p>
  </w:endnote>
  <w:endnote w:type="continuationSeparator" w:id="0">
    <w:p w:rsidR="000A713D" w:rsidRDefault="000A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SCAS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9" w:rsidRDefault="00E51449">
    <w:pPr>
      <w:pStyle w:val="Pidipagina"/>
      <w:tabs>
        <w:tab w:val="clear" w:pos="4819"/>
        <w:tab w:val="clear" w:pos="9638"/>
        <w:tab w:val="left" w:pos="16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9" w:rsidRDefault="00E51449">
    <w:pPr>
      <w:pStyle w:val="Pidipagina"/>
      <w:tabs>
        <w:tab w:val="clear" w:pos="4819"/>
        <w:tab w:val="clear" w:pos="9638"/>
        <w:tab w:val="left" w:pos="1671"/>
      </w:tabs>
      <w:rPr>
        <w:rFonts w:ascii="Trebuchet MS" w:hAnsi="Trebuchet MS"/>
        <w:szCs w:val="20"/>
      </w:rPr>
    </w:pPr>
    <w:r>
      <w:rPr>
        <w:rFonts w:ascii="Trebuchet MS" w:hAnsi="Trebuchet MS"/>
        <w:szCs w:val="20"/>
      </w:rPr>
      <w:tab/>
    </w:r>
  </w:p>
  <w:tbl>
    <w:tblPr>
      <w:tblW w:w="9548" w:type="dxa"/>
      <w:jc w:val="center"/>
      <w:tblLook w:val="01E0" w:firstRow="1" w:lastRow="1" w:firstColumn="1" w:lastColumn="1" w:noHBand="0" w:noVBand="0"/>
    </w:tblPr>
    <w:tblGrid>
      <w:gridCol w:w="9548"/>
    </w:tblGrid>
    <w:tr w:rsidR="00E51449" w:rsidRPr="00CA111B">
      <w:trPr>
        <w:jc w:val="center"/>
      </w:trPr>
      <w:tc>
        <w:tcPr>
          <w:tcW w:w="9548" w:type="dxa"/>
          <w:tcMar>
            <w:top w:w="113" w:type="dxa"/>
          </w:tcMar>
        </w:tcPr>
        <w:p w:rsidR="00A60C7F" w:rsidRPr="00A60C7F" w:rsidRDefault="00A60C7F" w:rsidP="00A60C7F">
          <w:pPr>
            <w:pStyle w:val="Pidipagina"/>
            <w:tabs>
              <w:tab w:val="clear" w:pos="4819"/>
              <w:tab w:val="clear" w:pos="9638"/>
              <w:tab w:val="left" w:pos="1671"/>
            </w:tabs>
            <w:jc w:val="center"/>
            <w:rPr>
              <w:rFonts w:ascii="Trebuchet MS" w:hAnsi="Trebuchet MS"/>
              <w:color w:val="808080"/>
              <w:sz w:val="18"/>
              <w:szCs w:val="16"/>
              <w:lang w:val="en-US"/>
            </w:rPr>
          </w:pPr>
          <w:r>
            <w:rPr>
              <w:rFonts w:ascii="Trebuchet MS" w:hAnsi="Trebuchet MS"/>
              <w:color w:val="808080"/>
              <w:sz w:val="18"/>
              <w:szCs w:val="16"/>
              <w:lang w:val="en-US"/>
            </w:rPr>
            <w:t xml:space="preserve">Graduate </w:t>
          </w:r>
          <w:r w:rsidR="00FB1DD4">
            <w:rPr>
              <w:rFonts w:ascii="Trebuchet MS" w:hAnsi="Trebuchet MS"/>
              <w:color w:val="808080"/>
              <w:sz w:val="18"/>
              <w:szCs w:val="16"/>
              <w:lang w:val="en-US"/>
            </w:rPr>
            <w:t>Course</w:t>
          </w:r>
          <w:r w:rsidRPr="00A60C7F">
            <w:rPr>
              <w:rFonts w:ascii="Trebuchet MS" w:hAnsi="Trebuchet MS"/>
              <w:color w:val="808080"/>
              <w:sz w:val="18"/>
              <w:szCs w:val="16"/>
              <w:lang w:val="en-US"/>
            </w:rPr>
            <w:t xml:space="preserve"> in Molecular Sciences</w:t>
          </w:r>
        </w:p>
        <w:p w:rsidR="00E51449" w:rsidRDefault="00E51449" w:rsidP="00A60C7F">
          <w:pPr>
            <w:pStyle w:val="Pidipagina"/>
            <w:tabs>
              <w:tab w:val="clear" w:pos="4819"/>
              <w:tab w:val="clear" w:pos="9638"/>
              <w:tab w:val="left" w:pos="1671"/>
            </w:tabs>
            <w:jc w:val="center"/>
            <w:rPr>
              <w:rFonts w:ascii="Trebuchet MS" w:hAnsi="Trebuchet MS"/>
              <w:color w:val="808080"/>
              <w:sz w:val="18"/>
              <w:szCs w:val="16"/>
              <w:lang w:val="en-US"/>
            </w:rPr>
          </w:pPr>
          <w:r w:rsidRPr="00A60C7F">
            <w:rPr>
              <w:rFonts w:ascii="Trebuchet MS" w:hAnsi="Trebuchet MS"/>
              <w:color w:val="808080"/>
              <w:sz w:val="18"/>
              <w:szCs w:val="16"/>
              <w:lang w:val="en-US"/>
            </w:rPr>
            <w:t>D</w:t>
          </w:r>
          <w:r w:rsidR="00A60C7F" w:rsidRPr="00A60C7F">
            <w:rPr>
              <w:rFonts w:ascii="Trebuchet MS" w:hAnsi="Trebuchet MS"/>
              <w:color w:val="808080"/>
              <w:sz w:val="18"/>
              <w:szCs w:val="16"/>
              <w:lang w:val="en-US"/>
            </w:rPr>
            <w:t>epartment of Chemical Sciences</w:t>
          </w:r>
          <w:r w:rsidR="00A60C7F">
            <w:rPr>
              <w:rFonts w:ascii="Trebuchet MS" w:hAnsi="Trebuchet MS"/>
              <w:color w:val="808080"/>
              <w:sz w:val="18"/>
              <w:szCs w:val="16"/>
              <w:lang w:val="en-US"/>
            </w:rPr>
            <w:t xml:space="preserve"> </w:t>
          </w:r>
          <w:r w:rsidRPr="00A60C7F">
            <w:rPr>
              <w:rFonts w:ascii="Trebuchet MS" w:hAnsi="Trebuchet MS"/>
              <w:color w:val="808080"/>
              <w:sz w:val="18"/>
              <w:szCs w:val="16"/>
              <w:lang w:val="en-US"/>
            </w:rPr>
            <w:t xml:space="preserve">- Via </w:t>
          </w:r>
          <w:proofErr w:type="spellStart"/>
          <w:r w:rsidRPr="00A60C7F">
            <w:rPr>
              <w:rFonts w:ascii="Trebuchet MS" w:hAnsi="Trebuchet MS"/>
              <w:color w:val="808080"/>
              <w:sz w:val="18"/>
              <w:szCs w:val="16"/>
              <w:lang w:val="en-US"/>
            </w:rPr>
            <w:t>Marzolo</w:t>
          </w:r>
          <w:proofErr w:type="spellEnd"/>
          <w:r w:rsidRPr="00A60C7F">
            <w:rPr>
              <w:rFonts w:ascii="Trebuchet MS" w:hAnsi="Trebuchet MS"/>
              <w:color w:val="808080"/>
              <w:sz w:val="18"/>
              <w:szCs w:val="16"/>
              <w:lang w:val="en-US"/>
            </w:rPr>
            <w:t>, 1 - 35131 Padova</w:t>
          </w:r>
          <w:r w:rsidR="00A60C7F">
            <w:rPr>
              <w:rFonts w:ascii="Trebuchet MS" w:hAnsi="Trebuchet MS"/>
              <w:color w:val="808080"/>
              <w:sz w:val="18"/>
              <w:szCs w:val="16"/>
              <w:lang w:val="en-US"/>
            </w:rPr>
            <w:t>, Italy</w:t>
          </w:r>
          <w:r w:rsidRPr="00A60C7F">
            <w:rPr>
              <w:rFonts w:ascii="Trebuchet MS" w:hAnsi="Trebuchet MS"/>
              <w:color w:val="808080"/>
              <w:sz w:val="18"/>
              <w:szCs w:val="16"/>
              <w:lang w:val="en-US"/>
            </w:rPr>
            <w:t xml:space="preserve"> | </w:t>
          </w:r>
          <w:r w:rsidRPr="00C71D0C">
            <w:rPr>
              <w:rFonts w:ascii="Trebuchet MS" w:hAnsi="Trebuchet MS"/>
              <w:color w:val="808080"/>
              <w:sz w:val="18"/>
              <w:szCs w:val="16"/>
              <w:lang w:val="en-US"/>
            </w:rPr>
            <w:t>Se</w:t>
          </w:r>
          <w:r w:rsidR="005B3068">
            <w:rPr>
              <w:rFonts w:ascii="Trebuchet MS" w:hAnsi="Trebuchet MS"/>
              <w:color w:val="808080"/>
              <w:sz w:val="18"/>
              <w:szCs w:val="16"/>
              <w:lang w:val="en-US"/>
            </w:rPr>
            <w:t>c</w:t>
          </w:r>
          <w:r w:rsidR="00A60C7F" w:rsidRPr="00C71D0C">
            <w:rPr>
              <w:rFonts w:ascii="Trebuchet MS" w:hAnsi="Trebuchet MS"/>
              <w:color w:val="808080"/>
              <w:sz w:val="18"/>
              <w:szCs w:val="16"/>
              <w:lang w:val="en-US"/>
            </w:rPr>
            <w:t>retary</w:t>
          </w:r>
          <w:r w:rsidRPr="00C71D0C">
            <w:rPr>
              <w:rFonts w:ascii="Trebuchet MS" w:hAnsi="Trebuchet MS"/>
              <w:color w:val="808080"/>
              <w:sz w:val="18"/>
              <w:szCs w:val="16"/>
              <w:lang w:val="en-US"/>
            </w:rPr>
            <w:t>:</w:t>
          </w:r>
          <w:r w:rsidRPr="00A60C7F">
            <w:rPr>
              <w:rFonts w:ascii="Trebuchet MS" w:hAnsi="Trebuchet MS"/>
              <w:color w:val="808080"/>
              <w:sz w:val="18"/>
              <w:szCs w:val="16"/>
              <w:lang w:val="en-US"/>
            </w:rPr>
            <w:t xml:space="preserve"> +39 049 8275</w:t>
          </w:r>
          <w:r w:rsidR="00A60C7F">
            <w:rPr>
              <w:rFonts w:ascii="Trebuchet MS" w:hAnsi="Trebuchet MS"/>
              <w:color w:val="808080"/>
              <w:sz w:val="18"/>
              <w:szCs w:val="16"/>
              <w:lang w:val="en-US"/>
            </w:rPr>
            <w:t>657</w:t>
          </w:r>
        </w:p>
        <w:p w:rsidR="00C71D0C" w:rsidRPr="00A60C7F" w:rsidRDefault="00C71D0C" w:rsidP="00C71D0C">
          <w:pPr>
            <w:pStyle w:val="Pidipagina"/>
            <w:tabs>
              <w:tab w:val="clear" w:pos="4819"/>
              <w:tab w:val="clear" w:pos="9638"/>
              <w:tab w:val="left" w:pos="1671"/>
            </w:tabs>
            <w:jc w:val="center"/>
            <w:rPr>
              <w:rFonts w:ascii="Trebuchet MS" w:hAnsi="Trebuchet MS"/>
              <w:color w:val="808080"/>
              <w:sz w:val="18"/>
              <w:szCs w:val="16"/>
              <w:lang w:val="en-US"/>
            </w:rPr>
          </w:pPr>
          <w:r w:rsidRPr="00C71D0C">
            <w:rPr>
              <w:rFonts w:ascii="Trebuchet MS" w:hAnsi="Trebuchet MS"/>
              <w:color w:val="808080"/>
              <w:sz w:val="18"/>
              <w:szCs w:val="16"/>
              <w:lang w:val="en-US"/>
            </w:rPr>
            <w:t>www.chimica.unipd.it/sdsm - dottorati.chimica@unipd.</w:t>
          </w:r>
          <w:r>
            <w:rPr>
              <w:rFonts w:ascii="Trebuchet MS" w:hAnsi="Trebuchet MS"/>
              <w:color w:val="808080"/>
              <w:sz w:val="18"/>
              <w:szCs w:val="16"/>
              <w:lang w:val="en-US"/>
            </w:rPr>
            <w:t>it</w:t>
          </w:r>
        </w:p>
      </w:tc>
    </w:tr>
  </w:tbl>
  <w:p w:rsidR="00E51449" w:rsidRPr="00A60C7F" w:rsidRDefault="00E51449">
    <w:pPr>
      <w:pStyle w:val="Pidipagina"/>
      <w:tabs>
        <w:tab w:val="clear" w:pos="4819"/>
        <w:tab w:val="clear" w:pos="9638"/>
        <w:tab w:val="left" w:pos="1671"/>
      </w:tabs>
      <w:rPr>
        <w:rFonts w:ascii="Trebuchet MS" w:hAnsi="Trebuchet MS"/>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13D" w:rsidRDefault="000A713D">
      <w:r>
        <w:separator/>
      </w:r>
    </w:p>
  </w:footnote>
  <w:footnote w:type="continuationSeparator" w:id="0">
    <w:p w:rsidR="000A713D" w:rsidRDefault="000A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9" w:rsidRDefault="00E5144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51449" w:rsidRDefault="00E51449">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trPr>
        <w:trHeight w:val="1137"/>
        <w:jc w:val="center"/>
      </w:trPr>
      <w:tc>
        <w:tcPr>
          <w:tcW w:w="7296" w:type="dxa"/>
          <w:tcBorders>
            <w:bottom w:val="single" w:sz="4" w:space="0" w:color="800000"/>
          </w:tcBorders>
          <w:vAlign w:val="center"/>
        </w:tcPr>
        <w:p w:rsidR="00E51449" w:rsidRPr="00040741" w:rsidRDefault="00E51449" w:rsidP="00E51449">
          <w:pPr>
            <w:tabs>
              <w:tab w:val="left" w:pos="4880"/>
            </w:tabs>
            <w:jc w:val="center"/>
            <w:rPr>
              <w:color w:val="7D0700"/>
            </w:rPr>
          </w:pPr>
          <w:r w:rsidRPr="00040741">
            <w:rPr>
              <w:rFonts w:ascii="Arial" w:hAnsi="Arial"/>
              <w:color w:val="7D0700"/>
              <w:sz w:val="20"/>
              <w:szCs w:val="16"/>
            </w:rPr>
            <w:t>SCUOLA DI DOTTORATO IN SCIENZE MOLECOLARI</w:t>
          </w:r>
        </w:p>
      </w:tc>
      <w:tc>
        <w:tcPr>
          <w:tcW w:w="3423" w:type="dxa"/>
          <w:tcBorders>
            <w:bottom w:val="single" w:sz="4" w:space="0" w:color="800000"/>
          </w:tcBorders>
          <w:vAlign w:val="center"/>
        </w:tcPr>
        <w:p w:rsidR="00E51449" w:rsidRDefault="00E026A3" w:rsidP="00E51449">
          <w:pPr>
            <w:ind w:left="744"/>
            <w:jc w:val="center"/>
          </w:pPr>
          <w:r>
            <w:rPr>
              <w:noProof/>
              <w:sz w:val="20"/>
            </w:rPr>
            <w:drawing>
              <wp:anchor distT="0" distB="0" distL="114300" distR="114300" simplePos="0" relativeHeight="251658240" behindDoc="0" locked="0" layoutInCell="1" allowOverlap="1" wp14:anchorId="258CA2B2" wp14:editId="1F4A51AB">
                <wp:simplePos x="0" y="0"/>
                <wp:positionH relativeFrom="column">
                  <wp:posOffset>303530</wp:posOffset>
                </wp:positionH>
                <wp:positionV relativeFrom="paragraph">
                  <wp:posOffset>78105</wp:posOffset>
                </wp:positionV>
                <wp:extent cx="1263650" cy="5937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1449" w:rsidRDefault="00E514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rsidRPr="00CA111B">
      <w:trPr>
        <w:trHeight w:val="1137"/>
        <w:jc w:val="center"/>
      </w:trPr>
      <w:tc>
        <w:tcPr>
          <w:tcW w:w="7296" w:type="dxa"/>
          <w:tcBorders>
            <w:bottom w:val="single" w:sz="4" w:space="0" w:color="800000"/>
          </w:tcBorders>
          <w:vAlign w:val="center"/>
        </w:tcPr>
        <w:p w:rsidR="00E51449" w:rsidRPr="00A60C7F" w:rsidRDefault="00A60C7F" w:rsidP="00FB1DD4">
          <w:pPr>
            <w:tabs>
              <w:tab w:val="left" w:pos="4880"/>
            </w:tabs>
            <w:jc w:val="center"/>
            <w:rPr>
              <w:color w:val="C00000"/>
              <w:lang w:val="en-US"/>
            </w:rPr>
          </w:pPr>
          <w:r>
            <w:rPr>
              <w:rFonts w:ascii="Arial" w:hAnsi="Arial"/>
              <w:color w:val="C00000"/>
              <w:sz w:val="20"/>
              <w:szCs w:val="16"/>
              <w:lang w:val="en-US"/>
            </w:rPr>
            <w:t xml:space="preserve">GRADUATE </w:t>
          </w:r>
          <w:r w:rsidR="00FB1DD4">
            <w:rPr>
              <w:rFonts w:ascii="Arial" w:hAnsi="Arial"/>
              <w:color w:val="C00000"/>
              <w:sz w:val="20"/>
              <w:szCs w:val="16"/>
              <w:lang w:val="en-US"/>
            </w:rPr>
            <w:t>COURSE</w:t>
          </w:r>
          <w:r w:rsidRPr="00A60C7F">
            <w:rPr>
              <w:rFonts w:ascii="Arial" w:hAnsi="Arial"/>
              <w:color w:val="C00000"/>
              <w:sz w:val="20"/>
              <w:szCs w:val="16"/>
              <w:lang w:val="en-US"/>
            </w:rPr>
            <w:t xml:space="preserve"> IN MOLECULAR SCIENCES</w:t>
          </w:r>
        </w:p>
      </w:tc>
      <w:tc>
        <w:tcPr>
          <w:tcW w:w="3423" w:type="dxa"/>
          <w:tcBorders>
            <w:bottom w:val="single" w:sz="4" w:space="0" w:color="800000"/>
          </w:tcBorders>
          <w:vAlign w:val="center"/>
        </w:tcPr>
        <w:p w:rsidR="00E51449" w:rsidRPr="00A60C7F" w:rsidRDefault="00E026A3" w:rsidP="00E51449">
          <w:pPr>
            <w:ind w:left="744"/>
            <w:jc w:val="center"/>
            <w:rPr>
              <w:lang w:val="en-US"/>
            </w:rPr>
          </w:pPr>
          <w:r>
            <w:rPr>
              <w:noProof/>
              <w:sz w:val="20"/>
            </w:rPr>
            <w:drawing>
              <wp:anchor distT="0" distB="0" distL="114300" distR="114300" simplePos="0" relativeHeight="251657216" behindDoc="0" locked="0" layoutInCell="1" allowOverlap="1" wp14:anchorId="012BE025" wp14:editId="0B42A8D0">
                <wp:simplePos x="0" y="0"/>
                <wp:positionH relativeFrom="column">
                  <wp:posOffset>303530</wp:posOffset>
                </wp:positionH>
                <wp:positionV relativeFrom="paragraph">
                  <wp:posOffset>78105</wp:posOffset>
                </wp:positionV>
                <wp:extent cx="1263650" cy="5937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1449" w:rsidRPr="00A60C7F" w:rsidRDefault="00E51449">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EB2"/>
    <w:multiLevelType w:val="hybridMultilevel"/>
    <w:tmpl w:val="2990FEFC"/>
    <w:lvl w:ilvl="0" w:tplc="000F0409">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45C3F"/>
    <w:multiLevelType w:val="hybridMultilevel"/>
    <w:tmpl w:val="3768E25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BDD53E9"/>
    <w:multiLevelType w:val="hybridMultilevel"/>
    <w:tmpl w:val="B1C45174"/>
    <w:lvl w:ilvl="0" w:tplc="02820AD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994850"/>
    <w:multiLevelType w:val="hybridMultilevel"/>
    <w:tmpl w:val="DD36EF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F196DE3"/>
    <w:multiLevelType w:val="hybridMultilevel"/>
    <w:tmpl w:val="FAC0549C"/>
    <w:lvl w:ilvl="0" w:tplc="F2B0F53E">
      <w:start w:val="1"/>
      <w:numFmt w:val="decimal"/>
      <w:lvlText w:val="%1."/>
      <w:lvlJc w:val="left"/>
      <w:pPr>
        <w:ind w:left="720" w:hanging="360"/>
      </w:pPr>
      <w:rPr>
        <w:rFonts w:cs="AdvSCASF"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C6196"/>
    <w:multiLevelType w:val="hybridMultilevel"/>
    <w:tmpl w:val="102259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A558B"/>
    <w:multiLevelType w:val="hybridMultilevel"/>
    <w:tmpl w:val="F460B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601930"/>
    <w:multiLevelType w:val="hybridMultilevel"/>
    <w:tmpl w:val="F922361C"/>
    <w:lvl w:ilvl="0" w:tplc="6164C204">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544A95"/>
    <w:multiLevelType w:val="hybridMultilevel"/>
    <w:tmpl w:val="D206A6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3D6FB3"/>
    <w:multiLevelType w:val="hybridMultilevel"/>
    <w:tmpl w:val="BC4668F0"/>
    <w:lvl w:ilvl="0" w:tplc="6164C204">
      <w:start w:val="1"/>
      <w:numFmt w:val="bullet"/>
      <w:lvlText w:val="-"/>
      <w:lvlJc w:val="lef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B471C25"/>
    <w:multiLevelType w:val="hybridMultilevel"/>
    <w:tmpl w:val="4C68CA0A"/>
    <w:lvl w:ilvl="0" w:tplc="F5AECB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145A3E"/>
    <w:multiLevelType w:val="hybridMultilevel"/>
    <w:tmpl w:val="D6E0FB5C"/>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DA66B1"/>
    <w:multiLevelType w:val="hybridMultilevel"/>
    <w:tmpl w:val="D8409CA0"/>
    <w:lvl w:ilvl="0" w:tplc="02820AD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C4364B"/>
    <w:multiLevelType w:val="multilevel"/>
    <w:tmpl w:val="D206A6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883861"/>
    <w:multiLevelType w:val="hybridMultilevel"/>
    <w:tmpl w:val="4E209A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A87128E"/>
    <w:multiLevelType w:val="hybridMultilevel"/>
    <w:tmpl w:val="22127A9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A964B3E"/>
    <w:multiLevelType w:val="hybridMultilevel"/>
    <w:tmpl w:val="BC24663C"/>
    <w:lvl w:ilvl="0" w:tplc="E8FE1D4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C1402D0"/>
    <w:multiLevelType w:val="hybridMultilevel"/>
    <w:tmpl w:val="D88AC1BC"/>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D9082C"/>
    <w:multiLevelType w:val="hybridMultilevel"/>
    <w:tmpl w:val="431C01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FA1F89"/>
    <w:multiLevelType w:val="hybridMultilevel"/>
    <w:tmpl w:val="097E80A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78511725"/>
    <w:multiLevelType w:val="hybridMultilevel"/>
    <w:tmpl w:val="6C6E2F3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8"/>
  </w:num>
  <w:num w:numId="4">
    <w:abstractNumId w:val="13"/>
  </w:num>
  <w:num w:numId="5">
    <w:abstractNumId w:val="2"/>
  </w:num>
  <w:num w:numId="6">
    <w:abstractNumId w:val="12"/>
  </w:num>
  <w:num w:numId="7">
    <w:abstractNumId w:val="0"/>
  </w:num>
  <w:num w:numId="8">
    <w:abstractNumId w:val="20"/>
  </w:num>
  <w:num w:numId="9">
    <w:abstractNumId w:val="11"/>
  </w:num>
  <w:num w:numId="10">
    <w:abstractNumId w:val="17"/>
  </w:num>
  <w:num w:numId="11">
    <w:abstractNumId w:val="15"/>
  </w:num>
  <w:num w:numId="12">
    <w:abstractNumId w:val="18"/>
  </w:num>
  <w:num w:numId="13">
    <w:abstractNumId w:val="16"/>
  </w:num>
  <w:num w:numId="14">
    <w:abstractNumId w:val="7"/>
  </w:num>
  <w:num w:numId="15">
    <w:abstractNumId w:val="6"/>
  </w:num>
  <w:num w:numId="16">
    <w:abstractNumId w:val="14"/>
  </w:num>
  <w:num w:numId="17">
    <w:abstractNumId w:val="3"/>
  </w:num>
  <w:num w:numId="18">
    <w:abstractNumId w:val="9"/>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rawingGridHorizontalSpacing w:val="181"/>
  <w:drawingGridVerticalSpacing w:val="181"/>
  <w:doNotUseMarginsForDrawingGridOrigin/>
  <w:drawingGridHorizontalOrigin w:val="1418"/>
  <w:drawingGridVerticalOrigin w:val="141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NrAwMzU0NjSxtDRR0lEKTi0uzszPAykwrAUAeglqoywAAAA="/>
  </w:docVars>
  <w:rsids>
    <w:rsidRoot w:val="002F3276"/>
    <w:rsid w:val="0001418F"/>
    <w:rsid w:val="000417D2"/>
    <w:rsid w:val="000A713D"/>
    <w:rsid w:val="000F195B"/>
    <w:rsid w:val="00117995"/>
    <w:rsid w:val="00131B5E"/>
    <w:rsid w:val="001507C1"/>
    <w:rsid w:val="001B298E"/>
    <w:rsid w:val="001F7BC3"/>
    <w:rsid w:val="00204E60"/>
    <w:rsid w:val="00215274"/>
    <w:rsid w:val="00221CDC"/>
    <w:rsid w:val="00232526"/>
    <w:rsid w:val="00242106"/>
    <w:rsid w:val="00257D1B"/>
    <w:rsid w:val="00272432"/>
    <w:rsid w:val="0029132C"/>
    <w:rsid w:val="002A5DD3"/>
    <w:rsid w:val="002A7D21"/>
    <w:rsid w:val="002F3276"/>
    <w:rsid w:val="00307DF5"/>
    <w:rsid w:val="00315F07"/>
    <w:rsid w:val="00323D65"/>
    <w:rsid w:val="00342745"/>
    <w:rsid w:val="0036234A"/>
    <w:rsid w:val="00375D03"/>
    <w:rsid w:val="00386316"/>
    <w:rsid w:val="003A0F08"/>
    <w:rsid w:val="00400DAC"/>
    <w:rsid w:val="00410C4F"/>
    <w:rsid w:val="00421FA0"/>
    <w:rsid w:val="00424401"/>
    <w:rsid w:val="004355DE"/>
    <w:rsid w:val="00452820"/>
    <w:rsid w:val="00475E5F"/>
    <w:rsid w:val="004A32A8"/>
    <w:rsid w:val="004F44F5"/>
    <w:rsid w:val="0054643B"/>
    <w:rsid w:val="005673BF"/>
    <w:rsid w:val="00590A75"/>
    <w:rsid w:val="005A185C"/>
    <w:rsid w:val="005B3068"/>
    <w:rsid w:val="005C160D"/>
    <w:rsid w:val="00600D80"/>
    <w:rsid w:val="00631C37"/>
    <w:rsid w:val="00684CC1"/>
    <w:rsid w:val="0069322A"/>
    <w:rsid w:val="006D14FD"/>
    <w:rsid w:val="007A64AD"/>
    <w:rsid w:val="007C134A"/>
    <w:rsid w:val="008420D5"/>
    <w:rsid w:val="00890A48"/>
    <w:rsid w:val="0090706A"/>
    <w:rsid w:val="00924822"/>
    <w:rsid w:val="009374CA"/>
    <w:rsid w:val="00971843"/>
    <w:rsid w:val="00990B15"/>
    <w:rsid w:val="009A0CCA"/>
    <w:rsid w:val="009A7FCE"/>
    <w:rsid w:val="009C0962"/>
    <w:rsid w:val="009E3A24"/>
    <w:rsid w:val="009E632B"/>
    <w:rsid w:val="009E753A"/>
    <w:rsid w:val="009F5F4F"/>
    <w:rsid w:val="00A32389"/>
    <w:rsid w:val="00A344EA"/>
    <w:rsid w:val="00A40B9A"/>
    <w:rsid w:val="00A430EE"/>
    <w:rsid w:val="00A45E0F"/>
    <w:rsid w:val="00A60C7F"/>
    <w:rsid w:val="00A73CFB"/>
    <w:rsid w:val="00A767A0"/>
    <w:rsid w:val="00B069EB"/>
    <w:rsid w:val="00B468E9"/>
    <w:rsid w:val="00B51220"/>
    <w:rsid w:val="00B529A1"/>
    <w:rsid w:val="00B543F5"/>
    <w:rsid w:val="00BD5408"/>
    <w:rsid w:val="00C4626F"/>
    <w:rsid w:val="00C53959"/>
    <w:rsid w:val="00C71D0C"/>
    <w:rsid w:val="00C9270C"/>
    <w:rsid w:val="00C95A29"/>
    <w:rsid w:val="00CA111B"/>
    <w:rsid w:val="00CB1E98"/>
    <w:rsid w:val="00CB3C25"/>
    <w:rsid w:val="00CC22C7"/>
    <w:rsid w:val="00CC63C2"/>
    <w:rsid w:val="00CE11F4"/>
    <w:rsid w:val="00D35DEE"/>
    <w:rsid w:val="00D54869"/>
    <w:rsid w:val="00D64B73"/>
    <w:rsid w:val="00D65EBE"/>
    <w:rsid w:val="00D9409D"/>
    <w:rsid w:val="00DA7CED"/>
    <w:rsid w:val="00DE457A"/>
    <w:rsid w:val="00DE661B"/>
    <w:rsid w:val="00E026A3"/>
    <w:rsid w:val="00E07402"/>
    <w:rsid w:val="00E51449"/>
    <w:rsid w:val="00E572BE"/>
    <w:rsid w:val="00E65147"/>
    <w:rsid w:val="00E71675"/>
    <w:rsid w:val="00EC0B3A"/>
    <w:rsid w:val="00EE7814"/>
    <w:rsid w:val="00F1412A"/>
    <w:rsid w:val="00F641EA"/>
    <w:rsid w:val="00F84F45"/>
    <w:rsid w:val="00F9306C"/>
    <w:rsid w:val="00F9780C"/>
    <w:rsid w:val="00FB1DD4"/>
    <w:rsid w:val="00FE4E80"/>
    <w:rsid w:val="00FF5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5178BA"/>
  <w15:docId w15:val="{CD35111B-A874-4ADD-A7D0-D71DD8AF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pBdr>
        <w:bottom w:val="single" w:sz="4" w:space="1" w:color="auto"/>
      </w:pBdr>
      <w:jc w:val="right"/>
      <w:outlineLvl w:val="0"/>
    </w:pPr>
    <w:rPr>
      <w:rFonts w:ascii="Garamond" w:hAnsi="Garamond"/>
      <w:spacing w:val="20"/>
      <w:sz w:val="36"/>
      <w:szCs w:val="36"/>
    </w:rPr>
  </w:style>
  <w:style w:type="paragraph" w:styleId="Titolo2">
    <w:name w:val="heading 2"/>
    <w:basedOn w:val="Normale"/>
    <w:next w:val="Normale"/>
    <w:qFormat/>
    <w:pPr>
      <w:keepNext/>
      <w:outlineLvl w:val="1"/>
    </w:pPr>
    <w:rPr>
      <w:b/>
      <w:bCs/>
      <w:szCs w:val="22"/>
    </w:rPr>
  </w:style>
  <w:style w:type="paragraph" w:styleId="Titolo3">
    <w:name w:val="heading 3"/>
    <w:basedOn w:val="Normale"/>
    <w:next w:val="Normale"/>
    <w:qFormat/>
    <w:pPr>
      <w:keepNext/>
      <w:spacing w:line="480" w:lineRule="auto"/>
      <w:jc w:val="center"/>
      <w:outlineLvl w:val="2"/>
    </w:pPr>
    <w:rPr>
      <w:rFonts w:ascii="Garamond" w:hAnsi="Garamond"/>
      <w:sz w:val="28"/>
      <w:szCs w:val="22"/>
    </w:rPr>
  </w:style>
  <w:style w:type="paragraph" w:styleId="Titolo4">
    <w:name w:val="heading 4"/>
    <w:basedOn w:val="Normale"/>
    <w:next w:val="Normale"/>
    <w:qFormat/>
    <w:pPr>
      <w:keepNext/>
      <w:spacing w:line="480" w:lineRule="auto"/>
      <w:jc w:val="right"/>
      <w:outlineLvl w:val="3"/>
    </w:pPr>
    <w:rPr>
      <w:rFonts w:ascii="Garamond" w:hAnsi="Garamond"/>
      <w:sz w:val="28"/>
      <w:szCs w:val="22"/>
    </w:rPr>
  </w:style>
  <w:style w:type="paragraph" w:styleId="Titolo5">
    <w:name w:val="heading 5"/>
    <w:basedOn w:val="Normale"/>
    <w:next w:val="Normale"/>
    <w:qFormat/>
    <w:pPr>
      <w:keepNext/>
      <w:jc w:val="center"/>
      <w:outlineLvl w:val="4"/>
    </w:pPr>
    <w:rPr>
      <w:rFonts w:ascii="Garamond" w:hAnsi="Garamond"/>
      <w:b/>
      <w:bCs/>
      <w:szCs w:val="22"/>
    </w:rPr>
  </w:style>
  <w:style w:type="paragraph" w:styleId="Titolo6">
    <w:name w:val="heading 6"/>
    <w:basedOn w:val="Normale"/>
    <w:next w:val="Normale"/>
    <w:qFormat/>
    <w:pPr>
      <w:keepNext/>
      <w:jc w:val="center"/>
      <w:outlineLvl w:val="5"/>
    </w:pPr>
    <w:rPr>
      <w:rFonts w:ascii="Garamond" w:hAnsi="Garamond"/>
      <w:i/>
      <w:iCs/>
      <w:szCs w:val="22"/>
    </w:rPr>
  </w:style>
  <w:style w:type="paragraph" w:styleId="Titolo7">
    <w:name w:val="heading 7"/>
    <w:basedOn w:val="Normale"/>
    <w:next w:val="Normale"/>
    <w:qFormat/>
    <w:pPr>
      <w:keepNext/>
      <w:outlineLvl w:val="6"/>
    </w:pPr>
    <w:rPr>
      <w:rFonts w:ascii="Garamond" w:hAnsi="Garamond"/>
      <w:b/>
      <w:bCs/>
      <w:i/>
      <w:iCs/>
      <w:szCs w:val="22"/>
    </w:rPr>
  </w:style>
  <w:style w:type="paragraph" w:styleId="Titolo8">
    <w:name w:val="heading 8"/>
    <w:basedOn w:val="Normale"/>
    <w:next w:val="Normale"/>
    <w:qFormat/>
    <w:pPr>
      <w:keepNext/>
      <w:outlineLvl w:val="7"/>
    </w:pPr>
    <w:rPr>
      <w:rFonts w:ascii="Trebuchet MS" w:hAnsi="Trebuchet MS"/>
      <w:b/>
      <w:bCs/>
      <w:i/>
      <w:iCs/>
      <w:sz w:val="20"/>
      <w:szCs w:val="22"/>
    </w:rPr>
  </w:style>
  <w:style w:type="paragraph" w:styleId="Titolo9">
    <w:name w:val="heading 9"/>
    <w:basedOn w:val="Normale"/>
    <w:next w:val="Normale"/>
    <w:qFormat/>
    <w:pPr>
      <w:keepNext/>
      <w:outlineLvl w:val="8"/>
    </w:pPr>
    <w:rPr>
      <w:rFonts w:ascii="Arial" w:hAnsi="Arial" w:cs="Arial"/>
      <w:b/>
      <w:bCs/>
      <w:sz w:val="3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paragraph" w:customStyle="1" w:styleId="Testofumetto1">
    <w:name w:val="Testo fumetto1"/>
    <w:basedOn w:val="Normale"/>
    <w:semiHidden/>
    <w:rPr>
      <w:rFonts w:ascii="Tahoma" w:hAnsi="Tahoma" w:cs="Tahoma"/>
      <w:sz w:val="16"/>
      <w:szCs w:val="16"/>
    </w:rPr>
  </w:style>
  <w:style w:type="paragraph" w:styleId="Rientrocorpodeltesto">
    <w:name w:val="Body Text Indent"/>
    <w:basedOn w:val="Normale"/>
    <w:pPr>
      <w:ind w:firstLine="851"/>
    </w:pPr>
    <w:rPr>
      <w:szCs w:val="22"/>
    </w:rPr>
  </w:style>
  <w:style w:type="character" w:styleId="Numeropagina">
    <w:name w:val="page number"/>
    <w:basedOn w:val="Carpredefinitoparagrafo"/>
  </w:style>
  <w:style w:type="paragraph" w:customStyle="1" w:styleId="CorpoTestoUnipd">
    <w:name w:val="Corpo Testo Unipd"/>
    <w:basedOn w:val="Normale"/>
    <w:autoRedefine/>
    <w:pPr>
      <w:spacing w:after="60"/>
      <w:ind w:firstLine="539"/>
      <w:jc w:val="both"/>
    </w:pPr>
    <w:rPr>
      <w:rFonts w:ascii="Arial" w:hAnsi="Arial" w:cs="Arial"/>
      <w:sz w:val="22"/>
      <w:szCs w:val="22"/>
    </w:rPr>
  </w:style>
  <w:style w:type="paragraph" w:styleId="Corpotesto">
    <w:name w:val="Body Text"/>
    <w:basedOn w:val="Normale"/>
    <w:pPr>
      <w:spacing w:line="480" w:lineRule="auto"/>
    </w:pPr>
    <w:rPr>
      <w:rFonts w:ascii="Garamond" w:hAnsi="Garamond"/>
      <w:sz w:val="28"/>
      <w:szCs w:val="22"/>
    </w:rPr>
  </w:style>
  <w:style w:type="character" w:customStyle="1" w:styleId="apple-style-span">
    <w:name w:val="apple-style-span"/>
    <w:basedOn w:val="Carpredefinitoparagrafo"/>
  </w:style>
  <w:style w:type="character" w:styleId="Collegamentovisitato">
    <w:name w:val="FollowedHyperlink"/>
    <w:rPr>
      <w:color w:val="800080"/>
      <w:u w:val="single"/>
    </w:rPr>
  </w:style>
  <w:style w:type="paragraph" w:styleId="Rientrocorpodeltesto2">
    <w:name w:val="Body Text Indent 2"/>
    <w:basedOn w:val="Normale"/>
    <w:pPr>
      <w:ind w:firstLine="567"/>
      <w:jc w:val="both"/>
    </w:pPr>
    <w:rPr>
      <w:rFonts w:ascii="Garamond" w:hAnsi="Garamond"/>
      <w:szCs w:val="22"/>
    </w:rPr>
  </w:style>
  <w:style w:type="character" w:customStyle="1" w:styleId="eudoraheader">
    <w:name w:val="eudoraheader"/>
    <w:basedOn w:val="Carpredefinitoparagrafo"/>
  </w:style>
  <w:style w:type="character" w:customStyle="1" w:styleId="testoredazblu">
    <w:name w:val="testoredazblu"/>
    <w:basedOn w:val="Carpredefinitoparagrafo"/>
  </w:style>
  <w:style w:type="paragraph" w:styleId="Rientrocorpodeltesto3">
    <w:name w:val="Body Text Indent 3"/>
    <w:basedOn w:val="Normale"/>
    <w:pPr>
      <w:tabs>
        <w:tab w:val="left" w:pos="993"/>
      </w:tabs>
      <w:ind w:left="993" w:hanging="993"/>
    </w:pPr>
    <w:rPr>
      <w:rFonts w:ascii="Trebuchet MS" w:hAnsi="Trebuchet MS"/>
      <w:sz w:val="22"/>
      <w:szCs w:val="22"/>
    </w:rPr>
  </w:style>
  <w:style w:type="table" w:styleId="Grigliatabella">
    <w:name w:val="Table Grid"/>
    <w:aliases w:val="Tabella senza bordi"/>
    <w:basedOn w:val="Tabellanormale"/>
    <w:rsid w:val="00040741"/>
    <w:rPr>
      <w:lang w:bidi="x-none"/>
    </w:rPr>
    <w:tblPr>
      <w:tblBorders>
        <w:insideH w:val="single" w:sz="4" w:space="0" w:color="auto"/>
      </w:tblBorders>
    </w:tblPr>
  </w:style>
  <w:style w:type="character" w:customStyle="1" w:styleId="PidipaginaCarattere">
    <w:name w:val="Piè di pagina Carattere"/>
    <w:link w:val="Pidipagina"/>
    <w:rsid w:val="00376299"/>
    <w:rPr>
      <w:sz w:val="24"/>
      <w:szCs w:val="24"/>
    </w:rPr>
  </w:style>
  <w:style w:type="character" w:customStyle="1" w:styleId="apple-converted-space">
    <w:name w:val="apple-converted-space"/>
    <w:rsid w:val="00342745"/>
  </w:style>
  <w:style w:type="paragraph" w:styleId="Paragrafoelenco">
    <w:name w:val="List Paragraph"/>
    <w:basedOn w:val="Normale"/>
    <w:uiPriority w:val="34"/>
    <w:qFormat/>
    <w:rsid w:val="00C9270C"/>
    <w:pPr>
      <w:ind w:left="720"/>
      <w:contextualSpacing/>
    </w:pPr>
  </w:style>
  <w:style w:type="paragraph" w:styleId="Testofumetto">
    <w:name w:val="Balloon Text"/>
    <w:basedOn w:val="Normale"/>
    <w:link w:val="TestofumettoCarattere"/>
    <w:uiPriority w:val="99"/>
    <w:semiHidden/>
    <w:unhideWhenUsed/>
    <w:rsid w:val="00C539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3959"/>
    <w:rPr>
      <w:rFonts w:ascii="Segoe UI" w:hAnsi="Segoe UI" w:cs="Segoe UI"/>
      <w:sz w:val="18"/>
      <w:szCs w:val="18"/>
    </w:rPr>
  </w:style>
  <w:style w:type="paragraph" w:customStyle="1" w:styleId="Default">
    <w:name w:val="Default"/>
    <w:rsid w:val="00924822"/>
    <w:pPr>
      <w:autoSpaceDE w:val="0"/>
      <w:autoSpaceDN w:val="0"/>
      <w:adjustRightInd w:val="0"/>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F93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8053">
      <w:bodyDiv w:val="1"/>
      <w:marLeft w:val="0"/>
      <w:marRight w:val="0"/>
      <w:marTop w:val="0"/>
      <w:marBottom w:val="0"/>
      <w:divBdr>
        <w:top w:val="none" w:sz="0" w:space="0" w:color="auto"/>
        <w:left w:val="none" w:sz="0" w:space="0" w:color="auto"/>
        <w:bottom w:val="none" w:sz="0" w:space="0" w:color="auto"/>
        <w:right w:val="none" w:sz="0" w:space="0" w:color="auto"/>
      </w:divBdr>
    </w:div>
    <w:div w:id="189196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8425-A43C-4031-A67B-42911743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580</Words>
  <Characters>3310</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Università degli Studi di Padova</vt:lpstr>
      <vt:lpstr>Università degli Studi di Padova</vt:lpstr>
    </vt:vector>
  </TitlesOfParts>
  <Company>Università degli Studi di Padova</Company>
  <LinksUpToDate>false</LinksUpToDate>
  <CharactersWithSpaces>3883</CharactersWithSpaces>
  <SharedDoc>false</SharedDoc>
  <HLinks>
    <vt:vector size="30" baseType="variant">
      <vt:variant>
        <vt:i4>1966108</vt:i4>
      </vt:variant>
      <vt:variant>
        <vt:i4>12</vt:i4>
      </vt:variant>
      <vt:variant>
        <vt:i4>0</vt:i4>
      </vt:variant>
      <vt:variant>
        <vt:i4>5</vt:i4>
      </vt:variant>
      <vt:variant>
        <vt:lpwstr>http://www.unipd.it/ricerca/dottorati-di-ricerca/bandi-e-graduatorie</vt:lpwstr>
      </vt:variant>
      <vt:variant>
        <vt:lpwstr/>
      </vt:variant>
      <vt:variant>
        <vt:i4>6094928</vt:i4>
      </vt:variant>
      <vt:variant>
        <vt:i4>9</vt:i4>
      </vt:variant>
      <vt:variant>
        <vt:i4>0</vt:i4>
      </vt:variant>
      <vt:variant>
        <vt:i4>5</vt:i4>
      </vt:variant>
      <vt:variant>
        <vt:lpwstr>http://www.unipd.it/en/node/1053</vt:lpwstr>
      </vt:variant>
      <vt:variant>
        <vt:lpwstr/>
      </vt:variant>
      <vt:variant>
        <vt:i4>1966172</vt:i4>
      </vt:variant>
      <vt:variant>
        <vt:i4>6</vt:i4>
      </vt:variant>
      <vt:variant>
        <vt:i4>0</vt:i4>
      </vt:variant>
      <vt:variant>
        <vt:i4>5</vt:i4>
      </vt:variant>
      <vt:variant>
        <vt:lpwstr>http://www.chimica.unipd.it/sdsm</vt:lpwstr>
      </vt:variant>
      <vt:variant>
        <vt:lpwstr/>
      </vt:variant>
      <vt:variant>
        <vt:i4>3211326</vt:i4>
      </vt:variant>
      <vt:variant>
        <vt:i4>3</vt:i4>
      </vt:variant>
      <vt:variant>
        <vt:i4>0</vt:i4>
      </vt:variant>
      <vt:variant>
        <vt:i4>5</vt:i4>
      </vt:variant>
      <vt:variant>
        <vt:lpwstr>http://www.dsfarm.unipd.it/</vt:lpwstr>
      </vt:variant>
      <vt:variant>
        <vt:lpwstr/>
      </vt:variant>
      <vt:variant>
        <vt:i4>1507420</vt:i4>
      </vt:variant>
      <vt:variant>
        <vt:i4>0</vt:i4>
      </vt:variant>
      <vt:variant>
        <vt:i4>0</vt:i4>
      </vt:variant>
      <vt:variant>
        <vt:i4>5</vt:i4>
      </vt:variant>
      <vt:variant>
        <vt:lpwstr>http://www.chimica.unipd.it/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Padova</dc:title>
  <dc:subject>Universa Universis Patavina Libertas</dc:subject>
  <dc:creator>Università degli Studi di Padova</dc:creator>
  <cp:lastModifiedBy>Utente Windows</cp:lastModifiedBy>
  <cp:revision>8</cp:revision>
  <cp:lastPrinted>2017-02-08T15:57:00Z</cp:lastPrinted>
  <dcterms:created xsi:type="dcterms:W3CDTF">2023-05-02T11:11:00Z</dcterms:created>
  <dcterms:modified xsi:type="dcterms:W3CDTF">2023-05-04T10:39:00Z</dcterms:modified>
</cp:coreProperties>
</file>